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E6B26" w14:textId="77777777" w:rsidR="00BA63AD" w:rsidRDefault="00664991">
      <w:pPr>
        <w:widowControl w:val="0"/>
        <w:spacing w:before="201"/>
        <w:ind w:right="8203"/>
        <w:rPr>
          <w:color w:val="000000"/>
          <w:sz w:val="18"/>
          <w:szCs w:val="18"/>
        </w:rPr>
      </w:pPr>
      <w:r>
        <w:rPr>
          <w:color w:val="000000"/>
          <w:sz w:val="18"/>
          <w:szCs w:val="18"/>
        </w:rPr>
        <w:t xml:space="preserve">Faculty Handbook Section 3.1.13 </w:t>
      </w:r>
    </w:p>
    <w:p w14:paraId="6F3167F2" w14:textId="5F130055" w:rsidR="00BA63AD" w:rsidRDefault="00664991" w:rsidP="00664991">
      <w:pPr>
        <w:widowControl w:val="0"/>
        <w:spacing w:before="657"/>
        <w:ind w:right="129"/>
      </w:pPr>
      <w:r>
        <w:rPr>
          <w:color w:val="000000"/>
          <w:sz w:val="18"/>
          <w:szCs w:val="18"/>
        </w:rPr>
        <w:t xml:space="preserve">By action of the University faculty, the responsibility for defining attendance expectations </w:t>
      </w:r>
      <w:proofErr w:type="gramStart"/>
      <w:r>
        <w:rPr>
          <w:color w:val="000000"/>
          <w:sz w:val="18"/>
          <w:szCs w:val="18"/>
        </w:rPr>
        <w:t>is left</w:t>
      </w:r>
      <w:proofErr w:type="gramEnd"/>
      <w:r>
        <w:rPr>
          <w:color w:val="000000"/>
          <w:sz w:val="18"/>
          <w:szCs w:val="18"/>
        </w:rPr>
        <w:t xml:space="preserve"> to the individual faculty member, subject to the guidelines given below. Thus</w:t>
      </w:r>
      <w:r w:rsidRPr="00C258CC">
        <w:rPr>
          <w:color w:val="FF0000"/>
          <w:sz w:val="18"/>
          <w:szCs w:val="18"/>
          <w:u w:val="single"/>
        </w:rPr>
        <w:t>,</w:t>
      </w:r>
      <w:r>
        <w:rPr>
          <w:color w:val="000000"/>
          <w:sz w:val="18"/>
          <w:szCs w:val="18"/>
        </w:rPr>
        <w:t xml:space="preserve"> it is of </w:t>
      </w:r>
      <w:proofErr w:type="gramStart"/>
      <w:r>
        <w:rPr>
          <w:color w:val="000000"/>
          <w:sz w:val="18"/>
          <w:szCs w:val="18"/>
        </w:rPr>
        <w:t>great importance</w:t>
      </w:r>
      <w:proofErr w:type="gramEnd"/>
      <w:r>
        <w:rPr>
          <w:color w:val="000000"/>
          <w:sz w:val="18"/>
          <w:szCs w:val="18"/>
        </w:rPr>
        <w:t xml:space="preserve"> that early in each course the instructor make</w:t>
      </w:r>
      <w:r w:rsidRPr="00C258CC">
        <w:rPr>
          <w:color w:val="FF0000"/>
          <w:sz w:val="18"/>
          <w:szCs w:val="18"/>
          <w:u w:val="single"/>
        </w:rPr>
        <w:t>s</w:t>
      </w:r>
      <w:r>
        <w:rPr>
          <w:color w:val="000000"/>
          <w:sz w:val="18"/>
          <w:szCs w:val="18"/>
        </w:rPr>
        <w:t xml:space="preserve"> cle</w:t>
      </w:r>
      <w:r>
        <w:rPr>
          <w:color w:val="000000"/>
          <w:sz w:val="18"/>
          <w:szCs w:val="18"/>
        </w:rPr>
        <w:t xml:space="preserve">ar to </w:t>
      </w:r>
      <w:r w:rsidR="00C258CC" w:rsidRPr="00C258CC">
        <w:rPr>
          <w:strike/>
          <w:color w:val="FF0000"/>
          <w:sz w:val="18"/>
          <w:szCs w:val="18"/>
        </w:rPr>
        <w:t>each</w:t>
      </w:r>
      <w:r w:rsidR="00C258CC">
        <w:rPr>
          <w:color w:val="000000"/>
          <w:sz w:val="18"/>
          <w:szCs w:val="18"/>
        </w:rPr>
        <w:t xml:space="preserve"> </w:t>
      </w:r>
      <w:r w:rsidRPr="00C258CC">
        <w:rPr>
          <w:color w:val="FF0000"/>
          <w:sz w:val="18"/>
          <w:szCs w:val="18"/>
          <w:u w:val="single"/>
        </w:rPr>
        <w:t xml:space="preserve">the </w:t>
      </w:r>
      <w:r>
        <w:rPr>
          <w:color w:val="000000"/>
          <w:sz w:val="18"/>
          <w:szCs w:val="18"/>
        </w:rPr>
        <w:t>student</w:t>
      </w:r>
      <w:r w:rsidRPr="00C258CC">
        <w:rPr>
          <w:color w:val="FF0000"/>
          <w:sz w:val="18"/>
          <w:szCs w:val="18"/>
          <w:u w:val="single"/>
        </w:rPr>
        <w:t>s</w:t>
      </w:r>
      <w:r>
        <w:rPr>
          <w:color w:val="000000"/>
          <w:sz w:val="18"/>
          <w:szCs w:val="18"/>
        </w:rPr>
        <w:t xml:space="preserve"> what attendance expectations are, and how absences due to "relatively minor" illnesses, as described below, </w:t>
      </w:r>
      <w:r>
        <w:rPr>
          <w:color w:val="FF0000"/>
          <w:sz w:val="18"/>
          <w:szCs w:val="18"/>
          <w:u w:val="single"/>
        </w:rPr>
        <w:t>should</w:t>
      </w:r>
      <w:r>
        <w:rPr>
          <w:color w:val="000000"/>
          <w:sz w:val="18"/>
          <w:szCs w:val="18"/>
        </w:rPr>
        <w:t xml:space="preserve"> </w:t>
      </w:r>
      <w:r>
        <w:rPr>
          <w:strike/>
          <w:color w:val="FF0000"/>
          <w:sz w:val="18"/>
          <w:szCs w:val="18"/>
        </w:rPr>
        <w:t>are to</w:t>
      </w:r>
      <w:r>
        <w:rPr>
          <w:color w:val="FF0000"/>
          <w:sz w:val="18"/>
          <w:szCs w:val="18"/>
        </w:rPr>
        <w:t xml:space="preserve"> </w:t>
      </w:r>
      <w:r>
        <w:rPr>
          <w:color w:val="000000"/>
          <w:sz w:val="18"/>
          <w:szCs w:val="18"/>
        </w:rPr>
        <w:t>be communicated.</w:t>
      </w:r>
      <w:r>
        <w:rPr>
          <w:color w:val="FF0000"/>
          <w:sz w:val="18"/>
          <w:szCs w:val="18"/>
        </w:rPr>
        <w:t xml:space="preserve"> </w:t>
      </w:r>
      <w:r>
        <w:rPr>
          <w:strike/>
          <w:color w:val="FF0000"/>
          <w:sz w:val="18"/>
          <w:szCs w:val="18"/>
        </w:rPr>
        <w:t xml:space="preserve">The use of </w:t>
      </w:r>
      <w:r>
        <w:rPr>
          <w:strike/>
          <w:color w:val="FF0000"/>
          <w:sz w:val="18"/>
          <w:szCs w:val="18"/>
        </w:rPr>
        <w:t>the syllabus to list attendance expectations and means of communicat</w:t>
      </w:r>
      <w:r>
        <w:rPr>
          <w:strike/>
          <w:color w:val="FF0000"/>
          <w:sz w:val="18"/>
          <w:szCs w:val="18"/>
        </w:rPr>
        <w:t>ing about illnesses</w:t>
      </w:r>
      <w:r w:rsidRPr="00C258CC">
        <w:rPr>
          <w:strike/>
          <w:color w:val="FF0000"/>
          <w:sz w:val="18"/>
          <w:szCs w:val="18"/>
        </w:rPr>
        <w:t xml:space="preserve"> is</w:t>
      </w:r>
      <w:r>
        <w:rPr>
          <w:strike/>
          <w:color w:val="FF0000"/>
          <w:sz w:val="18"/>
          <w:szCs w:val="18"/>
          <w:u w:val="single"/>
        </w:rPr>
        <w:t xml:space="preserve"> </w:t>
      </w:r>
      <w:r w:rsidRPr="00C258CC">
        <w:rPr>
          <w:strike/>
          <w:color w:val="FF0000"/>
          <w:sz w:val="18"/>
          <w:szCs w:val="18"/>
        </w:rPr>
        <w:t>recommended</w:t>
      </w:r>
      <w:r>
        <w:rPr>
          <w:color w:val="FF0000"/>
          <w:sz w:val="18"/>
          <w:szCs w:val="18"/>
        </w:rPr>
        <w:t>.</w:t>
      </w:r>
      <w:r>
        <w:rPr>
          <w:color w:val="000000"/>
          <w:sz w:val="18"/>
          <w:szCs w:val="18"/>
        </w:rPr>
        <w:t xml:space="preserve"> </w:t>
      </w:r>
      <w:r w:rsidRPr="00C258CC">
        <w:rPr>
          <w:strike/>
          <w:color w:val="FF0000"/>
          <w:sz w:val="18"/>
          <w:szCs w:val="18"/>
        </w:rPr>
        <w:t>In order t</w:t>
      </w:r>
      <w:r w:rsidR="00C258CC" w:rsidRPr="00C258CC">
        <w:rPr>
          <w:strike/>
          <w:color w:val="FF0000"/>
          <w:sz w:val="18"/>
          <w:szCs w:val="18"/>
        </w:rPr>
        <w:t>o</w:t>
      </w:r>
      <w:r w:rsidRPr="00C258CC">
        <w:rPr>
          <w:strike/>
          <w:color w:val="FF0000"/>
          <w:sz w:val="18"/>
          <w:szCs w:val="18"/>
        </w:rPr>
        <w:t xml:space="preserve"> </w:t>
      </w:r>
      <w:r w:rsidRPr="00C258CC">
        <w:rPr>
          <w:strike/>
          <w:color w:val="FF0000"/>
          <w:sz w:val="18"/>
          <w:szCs w:val="18"/>
        </w:rPr>
        <w:t xml:space="preserve">be </w:t>
      </w:r>
      <w:r w:rsidRPr="00C258CC">
        <w:rPr>
          <w:strike/>
          <w:color w:val="FF0000"/>
          <w:sz w:val="18"/>
          <w:szCs w:val="18"/>
        </w:rPr>
        <w:t>in</w:t>
      </w:r>
      <w:r w:rsidRPr="00C258CC">
        <w:rPr>
          <w:strike/>
          <w:color w:val="FF0000"/>
          <w:sz w:val="18"/>
          <w:szCs w:val="18"/>
        </w:rPr>
        <w:t xml:space="preserve"> </w:t>
      </w:r>
      <w:r w:rsidRPr="00C258CC">
        <w:rPr>
          <w:strike/>
          <w:color w:val="FF0000"/>
          <w:sz w:val="18"/>
          <w:szCs w:val="18"/>
        </w:rPr>
        <w:t>complian</w:t>
      </w:r>
      <w:r w:rsidRPr="00C258CC">
        <w:rPr>
          <w:strike/>
          <w:color w:val="FF0000"/>
          <w:sz w:val="18"/>
          <w:szCs w:val="18"/>
        </w:rPr>
        <w:t>ce</w:t>
      </w:r>
      <w:r w:rsidRPr="00C258CC">
        <w:rPr>
          <w:color w:val="FF0000"/>
          <w:sz w:val="18"/>
          <w:szCs w:val="18"/>
        </w:rPr>
        <w:t xml:space="preserve"> </w:t>
      </w:r>
      <w:r w:rsidR="00C258CC" w:rsidRPr="00C258CC">
        <w:rPr>
          <w:color w:val="FF0000"/>
          <w:sz w:val="18"/>
          <w:szCs w:val="18"/>
          <w:u w:val="single"/>
        </w:rPr>
        <w:t>To be compliant</w:t>
      </w:r>
      <w:r w:rsidR="00C258CC" w:rsidRPr="00C258CC">
        <w:rPr>
          <w:color w:val="FF0000"/>
          <w:sz w:val="18"/>
          <w:szCs w:val="18"/>
        </w:rPr>
        <w:t xml:space="preserve"> </w:t>
      </w:r>
      <w:r>
        <w:rPr>
          <w:color w:val="000000"/>
          <w:sz w:val="18"/>
          <w:szCs w:val="18"/>
        </w:rPr>
        <w:t>with Federal financial aid regulations, the University requests that the instructor of record for each course identify, to the registrar's office, individual students who have never atte</w:t>
      </w:r>
      <w:r>
        <w:rPr>
          <w:color w:val="000000"/>
          <w:sz w:val="18"/>
          <w:szCs w:val="18"/>
        </w:rPr>
        <w:t xml:space="preserve">nded class or participated in any class activities by the last day to register or add courses each term </w:t>
      </w:r>
      <w:r>
        <w:rPr>
          <w:color w:val="FF0000"/>
          <w:sz w:val="18"/>
          <w:szCs w:val="18"/>
          <w:u w:val="single"/>
        </w:rPr>
        <w:t xml:space="preserve">or who fail to attend class after registering on the last day of the drop/add period. </w:t>
      </w:r>
      <w:r>
        <w:rPr>
          <w:color w:val="000000"/>
          <w:sz w:val="18"/>
          <w:szCs w:val="18"/>
        </w:rPr>
        <w:t xml:space="preserve">(Rev 11/18) </w:t>
      </w:r>
    </w:p>
    <w:p w14:paraId="556D9245" w14:textId="3B42E6C6" w:rsidR="00BA63AD" w:rsidRDefault="00664991">
      <w:pPr>
        <w:widowControl w:val="0"/>
        <w:spacing w:before="240"/>
        <w:ind w:right="120"/>
        <w:rPr>
          <w:color w:val="0000FF"/>
          <w:sz w:val="18"/>
          <w:szCs w:val="18"/>
        </w:rPr>
      </w:pPr>
      <w:r>
        <w:rPr>
          <w:color w:val="FF0000"/>
          <w:sz w:val="18"/>
          <w:szCs w:val="18"/>
          <w:u w:val="single"/>
        </w:rPr>
        <w:t>Inclement Weather</w:t>
      </w:r>
      <w:r>
        <w:rPr>
          <w:color w:val="000000"/>
          <w:sz w:val="18"/>
          <w:szCs w:val="18"/>
        </w:rPr>
        <w:t>: In inclement weather, when classes</w:t>
      </w:r>
      <w:r>
        <w:rPr>
          <w:color w:val="FF0000"/>
          <w:sz w:val="18"/>
          <w:szCs w:val="18"/>
        </w:rPr>
        <w:t xml:space="preserve"> </w:t>
      </w:r>
      <w:r>
        <w:rPr>
          <w:strike/>
          <w:color w:val="FF0000"/>
          <w:sz w:val="18"/>
          <w:szCs w:val="18"/>
        </w:rPr>
        <w:t>have not been</w:t>
      </w:r>
      <w:r>
        <w:rPr>
          <w:color w:val="000000"/>
          <w:sz w:val="18"/>
          <w:szCs w:val="18"/>
        </w:rPr>
        <w:t xml:space="preserve"> </w:t>
      </w:r>
      <w:proofErr w:type="gramStart"/>
      <w:r>
        <w:rPr>
          <w:color w:val="FF0000"/>
          <w:sz w:val="18"/>
          <w:szCs w:val="18"/>
          <w:u w:val="single"/>
        </w:rPr>
        <w:t>are not</w:t>
      </w:r>
      <w:r>
        <w:rPr>
          <w:color w:val="000000"/>
          <w:sz w:val="18"/>
          <w:szCs w:val="18"/>
        </w:rPr>
        <w:t xml:space="preserve"> cancelled</w:t>
      </w:r>
      <w:proofErr w:type="gramEnd"/>
      <w:r>
        <w:rPr>
          <w:color w:val="000000"/>
          <w:sz w:val="18"/>
          <w:szCs w:val="18"/>
        </w:rPr>
        <w:t xml:space="preserve">, students </w:t>
      </w:r>
      <w:r>
        <w:rPr>
          <w:color w:val="FF0000"/>
          <w:sz w:val="18"/>
          <w:szCs w:val="18"/>
          <w:u w:val="single"/>
        </w:rPr>
        <w:t>who are unable to attend class</w:t>
      </w:r>
      <w:r>
        <w:rPr>
          <w:color w:val="000000"/>
          <w:sz w:val="18"/>
          <w:szCs w:val="18"/>
        </w:rPr>
        <w:t xml:space="preserve"> </w:t>
      </w:r>
      <w:r>
        <w:rPr>
          <w:color w:val="000000"/>
          <w:sz w:val="18"/>
          <w:szCs w:val="18"/>
        </w:rPr>
        <w:t xml:space="preserve">should notify their </w:t>
      </w:r>
      <w:r w:rsidRPr="00C258CC">
        <w:rPr>
          <w:strike/>
          <w:color w:val="FF0000"/>
          <w:sz w:val="18"/>
          <w:szCs w:val="18"/>
        </w:rPr>
        <w:t>faculty</w:t>
      </w:r>
      <w:r w:rsidRPr="00C258CC">
        <w:rPr>
          <w:color w:val="FF0000"/>
          <w:sz w:val="18"/>
          <w:szCs w:val="18"/>
          <w:u w:val="single"/>
        </w:rPr>
        <w:t xml:space="preserve"> </w:t>
      </w:r>
      <w:r w:rsidRPr="00C258CC">
        <w:rPr>
          <w:color w:val="FF0000"/>
          <w:sz w:val="18"/>
          <w:szCs w:val="18"/>
          <w:u w:val="single"/>
        </w:rPr>
        <w:t>instructors</w:t>
      </w:r>
      <w:r w:rsidRPr="00C258CC">
        <w:rPr>
          <w:color w:val="FF0000"/>
          <w:sz w:val="18"/>
          <w:szCs w:val="18"/>
        </w:rPr>
        <w:t xml:space="preserve"> </w:t>
      </w:r>
      <w:r>
        <w:rPr>
          <w:color w:val="000000"/>
          <w:sz w:val="18"/>
          <w:szCs w:val="18"/>
        </w:rPr>
        <w:t>promptly</w:t>
      </w:r>
      <w:r>
        <w:rPr>
          <w:color w:val="FF0000"/>
          <w:sz w:val="18"/>
          <w:szCs w:val="18"/>
        </w:rPr>
        <w:t xml:space="preserve"> </w:t>
      </w:r>
      <w:r>
        <w:rPr>
          <w:strike/>
          <w:color w:val="FF0000"/>
          <w:sz w:val="18"/>
          <w:szCs w:val="18"/>
        </w:rPr>
        <w:t>if they are unable to attend class</w:t>
      </w:r>
      <w:r>
        <w:rPr>
          <w:color w:val="000000"/>
          <w:sz w:val="18"/>
          <w:szCs w:val="18"/>
        </w:rPr>
        <w:t xml:space="preserve">, as described in the policies on </w:t>
      </w:r>
      <w:r>
        <w:rPr>
          <w:color w:val="0000FF"/>
          <w:sz w:val="18"/>
          <w:szCs w:val="18"/>
        </w:rPr>
        <w:t xml:space="preserve">Holding Classes and Inclement Weather. </w:t>
      </w:r>
    </w:p>
    <w:p w14:paraId="48BEB144" w14:textId="3BA0F9F9" w:rsidR="00BA63AD" w:rsidRDefault="00664991">
      <w:pPr>
        <w:widowControl w:val="0"/>
        <w:spacing w:before="235"/>
        <w:rPr>
          <w:color w:val="000000" w:themeColor="text1"/>
          <w:sz w:val="18"/>
          <w:szCs w:val="18"/>
        </w:rPr>
      </w:pPr>
      <w:r>
        <w:rPr>
          <w:color w:val="FF0000"/>
          <w:sz w:val="18"/>
          <w:szCs w:val="18"/>
          <w:u w:val="single"/>
        </w:rPr>
        <w:t>Religious Holida</w:t>
      </w:r>
      <w:r>
        <w:rPr>
          <w:color w:val="FF0000"/>
          <w:sz w:val="18"/>
          <w:szCs w:val="18"/>
          <w:u w:val="single"/>
        </w:rPr>
        <w:t>ys:</w:t>
      </w:r>
      <w:r>
        <w:rPr>
          <w:color w:val="000000"/>
          <w:sz w:val="18"/>
          <w:szCs w:val="18"/>
        </w:rPr>
        <w:t xml:space="preserve"> It is the policy of the University of Delaware not to cancel classes on religious holidays.</w:t>
      </w:r>
      <w:r>
        <w:rPr>
          <w:color w:val="FF0000"/>
          <w:sz w:val="18"/>
          <w:szCs w:val="18"/>
        </w:rPr>
        <w:t xml:space="preserve"> </w:t>
      </w:r>
      <w:r>
        <w:rPr>
          <w:color w:val="000000" w:themeColor="text1"/>
          <w:sz w:val="18"/>
          <w:szCs w:val="18"/>
        </w:rPr>
        <w:t>However,</w:t>
      </w:r>
      <w:r>
        <w:rPr>
          <w:color w:val="000000"/>
          <w:sz w:val="18"/>
          <w:szCs w:val="18"/>
        </w:rPr>
        <w:t xml:space="preserve"> </w:t>
      </w:r>
      <w:r>
        <w:rPr>
          <w:color w:val="000000" w:themeColor="text1"/>
          <w:sz w:val="18"/>
          <w:szCs w:val="18"/>
        </w:rPr>
        <w:t>s</w:t>
      </w:r>
      <w:r>
        <w:rPr>
          <w:color w:val="000000"/>
          <w:sz w:val="18"/>
          <w:szCs w:val="18"/>
        </w:rPr>
        <w:t xml:space="preserve">tudents and faculty </w:t>
      </w:r>
      <w:proofErr w:type="gramStart"/>
      <w:r>
        <w:rPr>
          <w:color w:val="000000"/>
          <w:sz w:val="18"/>
          <w:szCs w:val="18"/>
        </w:rPr>
        <w:t>are encouraged</w:t>
      </w:r>
      <w:proofErr w:type="gramEnd"/>
      <w:r>
        <w:rPr>
          <w:color w:val="000000"/>
          <w:sz w:val="18"/>
          <w:szCs w:val="18"/>
        </w:rPr>
        <w:t xml:space="preserve"> to exercise their own judgment pertaining to attendance on these days. </w:t>
      </w:r>
      <w:r w:rsidRPr="00C258CC">
        <w:rPr>
          <w:color w:val="FF0000"/>
          <w:sz w:val="18"/>
          <w:szCs w:val="18"/>
        </w:rPr>
        <w:t xml:space="preserve">If </w:t>
      </w:r>
      <w:r w:rsidRPr="007D7A09">
        <w:rPr>
          <w:color w:val="FF0000"/>
          <w:sz w:val="18"/>
          <w:szCs w:val="18"/>
          <w:u w:val="single"/>
        </w:rPr>
        <w:t xml:space="preserve">possible, </w:t>
      </w:r>
      <w:r w:rsidRPr="007D7A09">
        <w:rPr>
          <w:color w:val="FF0000"/>
          <w:sz w:val="18"/>
          <w:szCs w:val="18"/>
          <w:u w:val="single"/>
        </w:rPr>
        <w:t>s</w:t>
      </w:r>
      <w:r>
        <w:rPr>
          <w:color w:val="FF0000"/>
          <w:sz w:val="18"/>
          <w:szCs w:val="18"/>
          <w:u w:val="single"/>
        </w:rPr>
        <w:t xml:space="preserve">tudents who expect to be absent on religious holidays shall inform </w:t>
      </w:r>
      <w:r w:rsidRPr="00C258CC">
        <w:rPr>
          <w:color w:val="FF0000"/>
          <w:sz w:val="18"/>
          <w:szCs w:val="18"/>
          <w:u w:val="single"/>
        </w:rPr>
        <w:t xml:space="preserve">their instructors </w:t>
      </w:r>
      <w:r>
        <w:rPr>
          <w:color w:val="FF0000"/>
          <w:sz w:val="18"/>
          <w:szCs w:val="18"/>
          <w:u w:val="single"/>
        </w:rPr>
        <w:t>at least two weeks</w:t>
      </w:r>
      <w:r>
        <w:rPr>
          <w:color w:val="FF0000"/>
          <w:sz w:val="18"/>
          <w:szCs w:val="18"/>
          <w:u w:val="single"/>
        </w:rPr>
        <w:t xml:space="preserve"> prior to the holiday </w:t>
      </w:r>
      <w:r>
        <w:rPr>
          <w:color w:val="FF0000"/>
          <w:sz w:val="18"/>
          <w:szCs w:val="18"/>
          <w:u w:val="single"/>
        </w:rPr>
        <w:t>and</w:t>
      </w:r>
      <w:r>
        <w:rPr>
          <w:color w:val="FF0000"/>
          <w:sz w:val="18"/>
          <w:szCs w:val="18"/>
          <w:u w:val="single"/>
        </w:rPr>
        <w:t>, as the holiday approaches,</w:t>
      </w:r>
      <w:r>
        <w:rPr>
          <w:color w:val="FF0000"/>
          <w:sz w:val="18"/>
          <w:szCs w:val="18"/>
          <w:u w:val="single"/>
        </w:rPr>
        <w:t xml:space="preserve"> should remind the</w:t>
      </w:r>
      <w:r>
        <w:rPr>
          <w:color w:val="FF0000"/>
          <w:sz w:val="18"/>
          <w:szCs w:val="18"/>
          <w:u w:val="single"/>
        </w:rPr>
        <w:t>ir</w:t>
      </w:r>
      <w:r>
        <w:rPr>
          <w:color w:val="FF0000"/>
          <w:sz w:val="18"/>
          <w:szCs w:val="18"/>
          <w:u w:val="single"/>
        </w:rPr>
        <w:t xml:space="preserve"> instruc</w:t>
      </w:r>
      <w:r>
        <w:rPr>
          <w:color w:val="FF0000"/>
          <w:sz w:val="18"/>
          <w:szCs w:val="18"/>
          <w:u w:val="single"/>
        </w:rPr>
        <w:t>tor</w:t>
      </w:r>
      <w:r>
        <w:rPr>
          <w:color w:val="FF0000"/>
          <w:sz w:val="18"/>
          <w:szCs w:val="18"/>
          <w:u w:val="single"/>
        </w:rPr>
        <w:t>s</w:t>
      </w:r>
      <w:r>
        <w:rPr>
          <w:color w:val="FF0000"/>
          <w:sz w:val="18"/>
          <w:szCs w:val="18"/>
          <w:u w:val="single"/>
        </w:rPr>
        <w:t xml:space="preserve"> of their intention to be absent</w:t>
      </w:r>
      <w:r w:rsidRPr="00C258CC">
        <w:rPr>
          <w:color w:val="FF0000"/>
          <w:sz w:val="18"/>
          <w:szCs w:val="18"/>
          <w:u w:val="single"/>
        </w:rPr>
        <w:t>.</w:t>
      </w:r>
      <w:r>
        <w:rPr>
          <w:color w:val="FF0000"/>
          <w:sz w:val="18"/>
          <w:szCs w:val="18"/>
          <w:u w:val="single"/>
        </w:rPr>
        <w:t xml:space="preserve"> Absences on religious holidays should </w:t>
      </w:r>
      <w:proofErr w:type="gramStart"/>
      <w:r>
        <w:rPr>
          <w:color w:val="FF0000"/>
          <w:sz w:val="18"/>
          <w:szCs w:val="18"/>
          <w:u w:val="single"/>
        </w:rPr>
        <w:t>be considered</w:t>
      </w:r>
      <w:proofErr w:type="gramEnd"/>
      <w:r>
        <w:rPr>
          <w:color w:val="FF0000"/>
          <w:sz w:val="18"/>
          <w:szCs w:val="18"/>
          <w:u w:val="single"/>
        </w:rPr>
        <w:t xml:space="preserve"> excused and students should be allowed to make-up missed work.</w:t>
      </w:r>
      <w:r>
        <w:rPr>
          <w:color w:val="FF0000"/>
          <w:sz w:val="18"/>
          <w:szCs w:val="18"/>
        </w:rPr>
        <w:t xml:space="preserve"> </w:t>
      </w:r>
      <w:r>
        <w:rPr>
          <w:strike/>
          <w:color w:val="FF0000"/>
          <w:sz w:val="18"/>
          <w:szCs w:val="18"/>
        </w:rPr>
        <w:t xml:space="preserve">In </w:t>
      </w:r>
      <w:proofErr w:type="gramStart"/>
      <w:r>
        <w:rPr>
          <w:strike/>
          <w:color w:val="FF0000"/>
          <w:sz w:val="18"/>
          <w:szCs w:val="18"/>
        </w:rPr>
        <w:t>addition</w:t>
      </w:r>
      <w:proofErr w:type="gramEnd"/>
      <w:r>
        <w:rPr>
          <w:strike/>
          <w:color w:val="FF0000"/>
          <w:sz w:val="18"/>
          <w:szCs w:val="18"/>
        </w:rPr>
        <w:t xml:space="preserve"> </w:t>
      </w:r>
      <w:r w:rsidRPr="007D7A09">
        <w:rPr>
          <w:color w:val="FF0000"/>
          <w:sz w:val="18"/>
          <w:szCs w:val="18"/>
          <w:u w:val="single"/>
        </w:rPr>
        <w:t>Additionally</w:t>
      </w:r>
      <w:r>
        <w:rPr>
          <w:color w:val="000000"/>
          <w:sz w:val="18"/>
          <w:szCs w:val="18"/>
        </w:rPr>
        <w:t xml:space="preserve">, faculty are encouraged not to schedule examinations or require the submission of special assignments on </w:t>
      </w:r>
      <w:r>
        <w:rPr>
          <w:strike/>
          <w:color w:val="FF0000"/>
          <w:sz w:val="18"/>
          <w:szCs w:val="18"/>
        </w:rPr>
        <w:t>the following days: the evening before as well as</w:t>
      </w:r>
      <w:r>
        <w:rPr>
          <w:color w:val="000000"/>
          <w:sz w:val="18"/>
          <w:szCs w:val="18"/>
        </w:rPr>
        <w:t xml:space="preserve"> </w:t>
      </w:r>
      <w:r>
        <w:rPr>
          <w:color w:val="FF0000"/>
          <w:sz w:val="18"/>
          <w:szCs w:val="18"/>
          <w:u w:val="single"/>
        </w:rPr>
        <w:t>religious holidays.</w:t>
      </w:r>
      <w:r>
        <w:rPr>
          <w:color w:val="000000"/>
          <w:sz w:val="18"/>
          <w:szCs w:val="18"/>
        </w:rPr>
        <w:t xml:space="preserve"> </w:t>
      </w:r>
      <w:r>
        <w:rPr>
          <w:color w:val="FF0000"/>
          <w:sz w:val="18"/>
          <w:szCs w:val="18"/>
          <w:u w:val="single"/>
        </w:rPr>
        <w:t>Common religious holidays include</w:t>
      </w:r>
      <w:r>
        <w:rPr>
          <w:color w:val="000000" w:themeColor="text1"/>
          <w:sz w:val="18"/>
          <w:szCs w:val="18"/>
        </w:rPr>
        <w:t xml:space="preserve"> the first two days of Rosh Hashanah</w:t>
      </w:r>
      <w:r>
        <w:rPr>
          <w:color w:val="FF0000"/>
          <w:sz w:val="18"/>
          <w:szCs w:val="18"/>
          <w:u w:val="single"/>
        </w:rPr>
        <w:t>,</w:t>
      </w:r>
      <w:r>
        <w:rPr>
          <w:strike/>
          <w:color w:val="FF0000"/>
          <w:sz w:val="18"/>
          <w:szCs w:val="18"/>
        </w:rPr>
        <w:t xml:space="preserve"> and</w:t>
      </w:r>
      <w:r>
        <w:rPr>
          <w:color w:val="000000" w:themeColor="text1"/>
          <w:sz w:val="18"/>
          <w:szCs w:val="18"/>
        </w:rPr>
        <w:t xml:space="preserve"> Yom K</w:t>
      </w:r>
      <w:r>
        <w:rPr>
          <w:color w:val="000000" w:themeColor="text1"/>
          <w:sz w:val="18"/>
          <w:szCs w:val="18"/>
        </w:rPr>
        <w:t>ippur</w:t>
      </w:r>
      <w:r>
        <w:rPr>
          <w:color w:val="FF0000"/>
          <w:sz w:val="18"/>
          <w:szCs w:val="18"/>
          <w:u w:val="single"/>
        </w:rPr>
        <w:t>,</w:t>
      </w:r>
      <w:r>
        <w:rPr>
          <w:strike/>
          <w:color w:val="FF0000"/>
          <w:sz w:val="18"/>
          <w:szCs w:val="18"/>
        </w:rPr>
        <w:t xml:space="preserve"> in the fall term,</w:t>
      </w:r>
      <w:r>
        <w:rPr>
          <w:color w:val="000000" w:themeColor="text1"/>
          <w:sz w:val="18"/>
          <w:szCs w:val="18"/>
        </w:rPr>
        <w:t xml:space="preserve"> </w:t>
      </w:r>
      <w:r>
        <w:rPr>
          <w:color w:val="FF0000"/>
          <w:sz w:val="18"/>
          <w:szCs w:val="18"/>
          <w:u w:val="single"/>
        </w:rPr>
        <w:t>Diwali,</w:t>
      </w:r>
      <w:r>
        <w:rPr>
          <w:color w:val="000000" w:themeColor="text1"/>
          <w:sz w:val="18"/>
          <w:szCs w:val="18"/>
        </w:rPr>
        <w:t xml:space="preserve"> Good Friday</w:t>
      </w:r>
      <w:r>
        <w:rPr>
          <w:color w:val="FF0000"/>
          <w:sz w:val="18"/>
          <w:szCs w:val="18"/>
          <w:u w:val="single"/>
        </w:rPr>
        <w:t>,</w:t>
      </w:r>
      <w:r>
        <w:rPr>
          <w:color w:val="FF0000"/>
          <w:sz w:val="18"/>
          <w:szCs w:val="18"/>
        </w:rPr>
        <w:t xml:space="preserve"> </w:t>
      </w:r>
      <w:r>
        <w:rPr>
          <w:strike/>
          <w:color w:val="FF0000"/>
          <w:sz w:val="18"/>
          <w:szCs w:val="18"/>
        </w:rPr>
        <w:t xml:space="preserve">and the evenings before and </w:t>
      </w:r>
      <w:r>
        <w:rPr>
          <w:color w:val="FF0000"/>
          <w:sz w:val="18"/>
          <w:szCs w:val="18"/>
          <w:u w:val="single"/>
        </w:rPr>
        <w:t xml:space="preserve">the first two days of </w:t>
      </w:r>
      <w:proofErr w:type="spellStart"/>
      <w:r>
        <w:rPr>
          <w:color w:val="FF0000"/>
          <w:sz w:val="18"/>
          <w:szCs w:val="18"/>
          <w:u w:val="single"/>
        </w:rPr>
        <w:t>Passover</w:t>
      </w:r>
      <w:r>
        <w:rPr>
          <w:strike/>
          <w:color w:val="FF0000"/>
          <w:sz w:val="18"/>
          <w:szCs w:val="18"/>
        </w:rPr>
        <w:t>in</w:t>
      </w:r>
      <w:proofErr w:type="spellEnd"/>
      <w:r>
        <w:rPr>
          <w:strike/>
          <w:color w:val="FF0000"/>
          <w:sz w:val="18"/>
          <w:szCs w:val="18"/>
        </w:rPr>
        <w:t xml:space="preserve"> the spring semester</w:t>
      </w:r>
      <w:r>
        <w:rPr>
          <w:color w:val="FF0000"/>
          <w:sz w:val="18"/>
          <w:szCs w:val="18"/>
          <w:u w:val="single"/>
        </w:rPr>
        <w:t>, Eid al-</w:t>
      </w:r>
      <w:proofErr w:type="spellStart"/>
      <w:r>
        <w:rPr>
          <w:color w:val="FF0000"/>
          <w:sz w:val="18"/>
          <w:szCs w:val="18"/>
          <w:u w:val="single"/>
        </w:rPr>
        <w:t>Fitr</w:t>
      </w:r>
      <w:proofErr w:type="spellEnd"/>
      <w:r>
        <w:rPr>
          <w:color w:val="FF0000"/>
          <w:sz w:val="18"/>
          <w:szCs w:val="18"/>
          <w:u w:val="single"/>
        </w:rPr>
        <w:t>, Eid al-</w:t>
      </w:r>
      <w:proofErr w:type="spellStart"/>
      <w:r>
        <w:rPr>
          <w:color w:val="FF0000"/>
          <w:sz w:val="18"/>
          <w:szCs w:val="18"/>
          <w:u w:val="single"/>
        </w:rPr>
        <w:t>Adha</w:t>
      </w:r>
      <w:proofErr w:type="spellEnd"/>
      <w:r>
        <w:rPr>
          <w:color w:val="000000" w:themeColor="text1"/>
          <w:sz w:val="18"/>
          <w:szCs w:val="18"/>
        </w:rPr>
        <w:t xml:space="preserve">, </w:t>
      </w:r>
      <w:r>
        <w:rPr>
          <w:color w:val="FF0000"/>
          <w:sz w:val="18"/>
          <w:szCs w:val="18"/>
          <w:u w:val="single"/>
        </w:rPr>
        <w:t>and the evenings prior to these holidays.</w:t>
      </w:r>
      <w:r>
        <w:rPr>
          <w:color w:val="000000" w:themeColor="text1"/>
          <w:sz w:val="18"/>
          <w:szCs w:val="18"/>
        </w:rPr>
        <w:t xml:space="preserve"> </w:t>
      </w:r>
      <w:r>
        <w:rPr>
          <w:color w:val="000000" w:themeColor="text1"/>
          <w:sz w:val="18"/>
          <w:szCs w:val="18"/>
        </w:rPr>
        <w:t xml:space="preserve">To facilitate planning for the potentially </w:t>
      </w:r>
      <w:proofErr w:type="gramStart"/>
      <w:r>
        <w:rPr>
          <w:color w:val="000000" w:themeColor="text1"/>
          <w:sz w:val="18"/>
          <w:szCs w:val="18"/>
        </w:rPr>
        <w:t>large number</w:t>
      </w:r>
      <w:proofErr w:type="gramEnd"/>
      <w:r>
        <w:rPr>
          <w:color w:val="000000" w:themeColor="text1"/>
          <w:sz w:val="18"/>
          <w:szCs w:val="18"/>
        </w:rPr>
        <w:t xml:space="preserve"> of</w:t>
      </w:r>
      <w:r>
        <w:rPr>
          <w:color w:val="000000" w:themeColor="text1"/>
          <w:sz w:val="18"/>
          <w:szCs w:val="18"/>
        </w:rPr>
        <w:t xml:space="preserve"> absences on these days, the </w:t>
      </w:r>
      <w:bookmarkStart w:id="0" w:name="_GoBack"/>
      <w:bookmarkEnd w:id="0"/>
      <w:r>
        <w:rPr>
          <w:color w:val="000000" w:themeColor="text1"/>
          <w:sz w:val="18"/>
          <w:szCs w:val="18"/>
        </w:rPr>
        <w:t xml:space="preserve">University shall include the dates of these holidays in the academic calendar. Adjacent to each of these dates the academic calendar will include a reminder to consult the University policy on excused absences. </w:t>
      </w:r>
      <w:r>
        <w:rPr>
          <w:color w:val="FF0000"/>
          <w:sz w:val="18"/>
          <w:szCs w:val="18"/>
          <w:u w:val="single"/>
        </w:rPr>
        <w:t>An Interfaith Ca</w:t>
      </w:r>
      <w:r>
        <w:rPr>
          <w:color w:val="FF0000"/>
          <w:sz w:val="18"/>
          <w:szCs w:val="18"/>
          <w:u w:val="single"/>
        </w:rPr>
        <w:t>lendar linked to the University’s official Academic Calendar lists other religious holidays.</w:t>
      </w:r>
      <w:r>
        <w:rPr>
          <w:color w:val="000000" w:themeColor="text1"/>
          <w:sz w:val="18"/>
          <w:szCs w:val="18"/>
        </w:rPr>
        <w:t xml:space="preserve"> </w:t>
      </w:r>
    </w:p>
    <w:p w14:paraId="51CA1388" w14:textId="2BCE340B" w:rsidR="00BA63AD" w:rsidRDefault="00664991">
      <w:pPr>
        <w:widowControl w:val="0"/>
        <w:spacing w:before="240"/>
        <w:ind w:right="124"/>
        <w:rPr>
          <w:color w:val="000000"/>
          <w:sz w:val="18"/>
          <w:szCs w:val="18"/>
          <w:u w:val="single"/>
        </w:rPr>
      </w:pPr>
      <w:r>
        <w:rPr>
          <w:color w:val="FF0000"/>
          <w:sz w:val="18"/>
          <w:szCs w:val="18"/>
          <w:u w:val="single"/>
        </w:rPr>
        <w:t xml:space="preserve">Athletic Participation: </w:t>
      </w:r>
      <w:r>
        <w:rPr>
          <w:strike/>
          <w:color w:val="FF0000"/>
          <w:sz w:val="18"/>
          <w:szCs w:val="18"/>
        </w:rPr>
        <w:t xml:space="preserve">Absences on religious holidays not listed in University calendars, as well as </w:t>
      </w:r>
      <w:proofErr w:type="spellStart"/>
      <w:r>
        <w:rPr>
          <w:strike/>
          <w:color w:val="FF0000"/>
          <w:sz w:val="18"/>
          <w:szCs w:val="18"/>
        </w:rPr>
        <w:t>absences</w:t>
      </w:r>
      <w:r>
        <w:rPr>
          <w:color w:val="FF0000"/>
          <w:sz w:val="18"/>
          <w:szCs w:val="18"/>
        </w:rPr>
        <w:t>Absences</w:t>
      </w:r>
      <w:proofErr w:type="spellEnd"/>
      <w:r>
        <w:rPr>
          <w:color w:val="000000" w:themeColor="text1"/>
          <w:sz w:val="18"/>
          <w:szCs w:val="18"/>
        </w:rPr>
        <w:t xml:space="preserve"> due to athletic participation or other extracurricular activities in which s</w:t>
      </w:r>
      <w:r>
        <w:rPr>
          <w:color w:val="000000" w:themeColor="text1"/>
          <w:sz w:val="18"/>
          <w:szCs w:val="18"/>
        </w:rPr>
        <w:t>tudents are official representatives of the University</w:t>
      </w:r>
      <w:r w:rsidR="00DD0418">
        <w:rPr>
          <w:color w:val="000000" w:themeColor="text1"/>
          <w:sz w:val="18"/>
          <w:szCs w:val="18"/>
        </w:rPr>
        <w:t>,</w:t>
      </w:r>
      <w:r>
        <w:rPr>
          <w:color w:val="000000" w:themeColor="text1"/>
          <w:sz w:val="18"/>
          <w:szCs w:val="18"/>
        </w:rPr>
        <w:t xml:space="preserve"> shall be recognized as excused absences when the student informs the instructor in writing during the first two weeks of the semester of these planned absences for the semester. Absences due to similar</w:t>
      </w:r>
      <w:r>
        <w:rPr>
          <w:color w:val="000000" w:themeColor="text1"/>
          <w:sz w:val="18"/>
          <w:szCs w:val="18"/>
        </w:rPr>
        <w:t xml:space="preserve"> events which could not have </w:t>
      </w:r>
      <w:proofErr w:type="gramStart"/>
      <w:r>
        <w:rPr>
          <w:color w:val="000000" w:themeColor="text1"/>
          <w:sz w:val="18"/>
          <w:szCs w:val="18"/>
        </w:rPr>
        <w:t>been anticipated</w:t>
      </w:r>
      <w:proofErr w:type="gramEnd"/>
      <w:r>
        <w:rPr>
          <w:color w:val="000000" w:themeColor="text1"/>
          <w:sz w:val="18"/>
          <w:szCs w:val="18"/>
        </w:rPr>
        <w:t xml:space="preserve"> earlier in the semester will be recognized as excused absences upon advanced notification of the instructor by an appropriate faculty adviser or athletic coach.</w:t>
      </w:r>
      <w:r>
        <w:rPr>
          <w:color w:val="000000"/>
          <w:sz w:val="18"/>
          <w:szCs w:val="18"/>
          <w:u w:val="single"/>
        </w:rPr>
        <w:t xml:space="preserve"> </w:t>
      </w:r>
    </w:p>
    <w:p w14:paraId="505C2B89" w14:textId="00799E3E" w:rsidR="00BA63AD" w:rsidRDefault="00664991">
      <w:pPr>
        <w:widowControl w:val="0"/>
        <w:spacing w:before="240"/>
        <w:ind w:right="76"/>
        <w:jc w:val="both"/>
        <w:rPr>
          <w:color w:val="000000"/>
          <w:sz w:val="18"/>
          <w:szCs w:val="18"/>
        </w:rPr>
      </w:pPr>
      <w:r>
        <w:rPr>
          <w:color w:val="FF0000"/>
          <w:sz w:val="18"/>
          <w:szCs w:val="18"/>
          <w:u w:val="single"/>
        </w:rPr>
        <w:t>Serious Illness/ Death in the Family:</w:t>
      </w:r>
      <w:r>
        <w:rPr>
          <w:color w:val="000000"/>
          <w:sz w:val="18"/>
          <w:szCs w:val="18"/>
        </w:rPr>
        <w:t xml:space="preserve"> Absences d</w:t>
      </w:r>
      <w:r>
        <w:rPr>
          <w:color w:val="000000"/>
          <w:sz w:val="18"/>
          <w:szCs w:val="18"/>
        </w:rPr>
        <w:t>ue to serious illness or death within a student's family, or other serious family emergency,</w:t>
      </w:r>
      <w:r w:rsidR="00DD0418">
        <w:rPr>
          <w:color w:val="000000"/>
          <w:sz w:val="18"/>
          <w:szCs w:val="18"/>
        </w:rPr>
        <w:t xml:space="preserve"> </w:t>
      </w:r>
      <w:proofErr w:type="gramStart"/>
      <w:r>
        <w:rPr>
          <w:color w:val="000000"/>
          <w:sz w:val="18"/>
          <w:szCs w:val="18"/>
        </w:rPr>
        <w:t>are recognized</w:t>
      </w:r>
      <w:proofErr w:type="gramEnd"/>
      <w:r>
        <w:rPr>
          <w:color w:val="000000"/>
          <w:sz w:val="18"/>
          <w:szCs w:val="18"/>
        </w:rPr>
        <w:t xml:space="preserve"> as excused absences. To validate such absences, the student should present evidence to the Dean's Office of his or her college. The Dean's Office wi</w:t>
      </w:r>
      <w:r>
        <w:rPr>
          <w:color w:val="000000"/>
          <w:sz w:val="18"/>
          <w:szCs w:val="18"/>
        </w:rPr>
        <w:t xml:space="preserve">ll then provide a letter of verification to all of the student's instructors for the term. </w:t>
      </w:r>
    </w:p>
    <w:p w14:paraId="7AFF0C85" w14:textId="77777777" w:rsidR="00BA63AD" w:rsidRDefault="00664991">
      <w:pPr>
        <w:widowControl w:val="0"/>
        <w:spacing w:before="240"/>
        <w:ind w:right="115"/>
        <w:rPr>
          <w:color w:val="000000"/>
          <w:sz w:val="18"/>
          <w:szCs w:val="18"/>
        </w:rPr>
      </w:pPr>
      <w:r>
        <w:rPr>
          <w:color w:val="000000"/>
          <w:sz w:val="18"/>
          <w:szCs w:val="18"/>
        </w:rPr>
        <w:t>Absences due to serious personal illness (e.g., hospitalization, surgery</w:t>
      </w:r>
      <w:r w:rsidRPr="00664991">
        <w:rPr>
          <w:color w:val="000000" w:themeColor="text1"/>
          <w:sz w:val="18"/>
          <w:szCs w:val="18"/>
        </w:rPr>
        <w:t xml:space="preserve">, </w:t>
      </w:r>
      <w:r w:rsidRPr="00664991">
        <w:rPr>
          <w:color w:val="000000" w:themeColor="text1"/>
          <w:sz w:val="18"/>
          <w:szCs w:val="18"/>
        </w:rPr>
        <w:t xml:space="preserve">mental illness, </w:t>
      </w:r>
      <w:r>
        <w:rPr>
          <w:color w:val="000000"/>
          <w:sz w:val="18"/>
          <w:szCs w:val="18"/>
        </w:rPr>
        <w:t xml:space="preserve">or protracted medical illness or convalescence) shall also </w:t>
      </w:r>
      <w:proofErr w:type="gramStart"/>
      <w:r>
        <w:rPr>
          <w:color w:val="000000"/>
          <w:sz w:val="18"/>
          <w:szCs w:val="18"/>
        </w:rPr>
        <w:t>be recognized</w:t>
      </w:r>
      <w:proofErr w:type="gramEnd"/>
      <w:r>
        <w:rPr>
          <w:color w:val="000000"/>
          <w:sz w:val="18"/>
          <w:szCs w:val="18"/>
        </w:rPr>
        <w:t xml:space="preserve"> a</w:t>
      </w:r>
      <w:r>
        <w:rPr>
          <w:color w:val="000000"/>
          <w:sz w:val="18"/>
          <w:szCs w:val="18"/>
        </w:rPr>
        <w:t xml:space="preserve">s excused absences. To validate such absences, the student should present evidence of the illness to the Dean's Office of his or her college. Supportive evidence will </w:t>
      </w:r>
      <w:proofErr w:type="gramStart"/>
      <w:r>
        <w:rPr>
          <w:color w:val="000000"/>
          <w:sz w:val="18"/>
          <w:szCs w:val="18"/>
        </w:rPr>
        <w:t>be provided</w:t>
      </w:r>
      <w:proofErr w:type="gramEnd"/>
      <w:r>
        <w:rPr>
          <w:color w:val="000000"/>
          <w:sz w:val="18"/>
          <w:szCs w:val="18"/>
        </w:rPr>
        <w:t xml:space="preserve"> on the student's request by the Student Health Service directly to the respec</w:t>
      </w:r>
      <w:r>
        <w:rPr>
          <w:color w:val="000000"/>
          <w:sz w:val="18"/>
          <w:szCs w:val="18"/>
        </w:rPr>
        <w:t>tive Dean. Students who experience long-term absences of a week or more should consult with their Assistant Dean; in such cases, it may be possible to negotiate with faculty for the opportunity to take an incomplete grade, or a withdrawal may be more prude</w:t>
      </w:r>
      <w:r>
        <w:rPr>
          <w:color w:val="000000"/>
          <w:sz w:val="18"/>
          <w:szCs w:val="18"/>
        </w:rPr>
        <w:t xml:space="preserve">nt. The student's Assistant Dean will give guidance in these matters. </w:t>
      </w:r>
    </w:p>
    <w:p w14:paraId="25903DC8" w14:textId="77777777" w:rsidR="00BA63AD" w:rsidRDefault="00664991">
      <w:pPr>
        <w:widowControl w:val="0"/>
        <w:spacing w:before="240"/>
        <w:ind w:right="105"/>
        <w:rPr>
          <w:strike/>
          <w:sz w:val="18"/>
          <w:szCs w:val="18"/>
        </w:rPr>
      </w:pPr>
      <w:r>
        <w:rPr>
          <w:color w:val="FF0000"/>
          <w:sz w:val="18"/>
          <w:szCs w:val="18"/>
          <w:u w:val="single"/>
        </w:rPr>
        <w:lastRenderedPageBreak/>
        <w:t>Minor Illness:</w:t>
      </w:r>
      <w:r>
        <w:rPr>
          <w:color w:val="000000"/>
          <w:sz w:val="18"/>
          <w:szCs w:val="18"/>
        </w:rPr>
        <w:t xml:space="preserve"> </w:t>
      </w:r>
      <w:r>
        <w:rPr>
          <w:sz w:val="18"/>
          <w:szCs w:val="18"/>
        </w:rPr>
        <w:t xml:space="preserve">For </w:t>
      </w:r>
      <w:proofErr w:type="gramStart"/>
      <w:r>
        <w:rPr>
          <w:sz w:val="18"/>
          <w:szCs w:val="18"/>
        </w:rPr>
        <w:t>relatively minor</w:t>
      </w:r>
      <w:proofErr w:type="gramEnd"/>
      <w:r>
        <w:rPr>
          <w:sz w:val="18"/>
          <w:szCs w:val="18"/>
        </w:rPr>
        <w:t>, short-term impacts on the health and wellness of students (e.g., colds and flu</w:t>
      </w:r>
      <w:r>
        <w:rPr>
          <w:strike/>
          <w:sz w:val="18"/>
          <w:szCs w:val="18"/>
        </w:rPr>
        <w:t>,</w:t>
      </w:r>
      <w:r>
        <w:rPr>
          <w:sz w:val="18"/>
          <w:szCs w:val="18"/>
        </w:rPr>
        <w:t xml:space="preserve"> where attendance in class is undesirable, or where a mental health c</w:t>
      </w:r>
      <w:r>
        <w:rPr>
          <w:sz w:val="18"/>
          <w:szCs w:val="18"/>
        </w:rPr>
        <w:t>hallenge impedes attendance to class) or their immediate family, the University system depends upon reasonable communication between students and faculty. If possible, students should 1) report anticipated absences before the affected class or 2) provide s</w:t>
      </w:r>
      <w:r>
        <w:rPr>
          <w:sz w:val="18"/>
          <w:szCs w:val="18"/>
        </w:rPr>
        <w:t>upportive evidence from Student Health Services (SHS) or the Center for Counseling and Student Development (CCSD) or other health care provider if treatment is received, following the directions of the instructor provided at the start of the term (Rev. 5/9</w:t>
      </w:r>
      <w:r>
        <w:rPr>
          <w:sz w:val="18"/>
          <w:szCs w:val="18"/>
        </w:rPr>
        <w:t xml:space="preserve">6). SHS and CCSD staff members actively work with students on health concerns and provide excuses when appropriate.  Students should not </w:t>
      </w:r>
      <w:proofErr w:type="gramStart"/>
      <w:r>
        <w:rPr>
          <w:sz w:val="18"/>
          <w:szCs w:val="18"/>
        </w:rPr>
        <w:t>be referred</w:t>
      </w:r>
      <w:proofErr w:type="gramEnd"/>
      <w:r>
        <w:rPr>
          <w:sz w:val="18"/>
          <w:szCs w:val="18"/>
        </w:rPr>
        <w:t xml:space="preserve"> for excuses if they were not treated by SHS or CCSD for the illness. Faculty are encouraged to be understan</w:t>
      </w:r>
      <w:r>
        <w:rPr>
          <w:sz w:val="18"/>
          <w:szCs w:val="18"/>
        </w:rPr>
        <w:t xml:space="preserve">ding of </w:t>
      </w:r>
      <w:proofErr w:type="gramStart"/>
      <w:r>
        <w:rPr>
          <w:sz w:val="18"/>
          <w:szCs w:val="18"/>
        </w:rPr>
        <w:t>these one day/minor illnesses</w:t>
      </w:r>
      <w:proofErr w:type="gramEnd"/>
      <w:r>
        <w:rPr>
          <w:sz w:val="18"/>
          <w:szCs w:val="18"/>
        </w:rPr>
        <w:t>. (Rev May 2019)</w:t>
      </w:r>
    </w:p>
    <w:p w14:paraId="299EF80D" w14:textId="77777777" w:rsidR="00BA63AD" w:rsidRDefault="00664991">
      <w:pPr>
        <w:widowControl w:val="0"/>
        <w:spacing w:before="240"/>
        <w:ind w:right="604"/>
        <w:rPr>
          <w:color w:val="000000"/>
          <w:sz w:val="18"/>
          <w:szCs w:val="18"/>
        </w:rPr>
      </w:pPr>
      <w:r>
        <w:rPr>
          <w:color w:val="FF0000"/>
          <w:sz w:val="18"/>
          <w:szCs w:val="18"/>
          <w:u w:val="single"/>
        </w:rPr>
        <w:t>Military Duty:</w:t>
      </w:r>
      <w:r>
        <w:rPr>
          <w:color w:val="000000"/>
          <w:sz w:val="18"/>
          <w:szCs w:val="18"/>
        </w:rPr>
        <w:t xml:space="preserve"> Absence due to short-term military duty in the National Guard or active reserve </w:t>
      </w:r>
      <w:proofErr w:type="gramStart"/>
      <w:r>
        <w:rPr>
          <w:color w:val="000000"/>
          <w:sz w:val="18"/>
          <w:szCs w:val="18"/>
        </w:rPr>
        <w:t>is recognized</w:t>
      </w:r>
      <w:proofErr w:type="gramEnd"/>
      <w:r>
        <w:rPr>
          <w:color w:val="000000"/>
          <w:sz w:val="18"/>
          <w:szCs w:val="18"/>
        </w:rPr>
        <w:t xml:space="preserve"> as an excused absence. To validate such an absence, the student should present evidence to th</w:t>
      </w:r>
      <w:r>
        <w:rPr>
          <w:color w:val="000000"/>
          <w:sz w:val="18"/>
          <w:szCs w:val="18"/>
        </w:rPr>
        <w:t xml:space="preserve">e Dean's Office of his or her college. The Dean's Office will then provide a letter of verification to all of the student's instructors for the term. </w:t>
      </w:r>
    </w:p>
    <w:p w14:paraId="529ECEC2" w14:textId="77777777" w:rsidR="00BA63AD" w:rsidRDefault="00664991">
      <w:pPr>
        <w:widowControl w:val="0"/>
        <w:spacing w:before="240"/>
        <w:ind w:right="19"/>
        <w:rPr>
          <w:color w:val="000000"/>
          <w:sz w:val="18"/>
          <w:szCs w:val="18"/>
        </w:rPr>
      </w:pPr>
      <w:r>
        <w:rPr>
          <w:color w:val="000000"/>
          <w:sz w:val="18"/>
          <w:szCs w:val="18"/>
        </w:rPr>
        <w:t xml:space="preserve">Students are not to </w:t>
      </w:r>
      <w:proofErr w:type="gramStart"/>
      <w:r>
        <w:rPr>
          <w:color w:val="000000"/>
          <w:sz w:val="18"/>
          <w:szCs w:val="18"/>
        </w:rPr>
        <w:t>be penalized</w:t>
      </w:r>
      <w:proofErr w:type="gramEnd"/>
      <w:r>
        <w:rPr>
          <w:color w:val="000000"/>
          <w:sz w:val="18"/>
          <w:szCs w:val="18"/>
        </w:rPr>
        <w:t xml:space="preserve"> if absent from an examination, lecture, laboratory, or other activity because of an excused absence. However, students are fully responsible for all material presented during their absence, and faculty </w:t>
      </w:r>
      <w:proofErr w:type="gramStart"/>
      <w:r>
        <w:rPr>
          <w:color w:val="000000"/>
          <w:sz w:val="18"/>
          <w:szCs w:val="18"/>
        </w:rPr>
        <w:t>are encouraged</w:t>
      </w:r>
      <w:proofErr w:type="gramEnd"/>
      <w:r>
        <w:rPr>
          <w:color w:val="000000"/>
          <w:sz w:val="18"/>
          <w:szCs w:val="18"/>
        </w:rPr>
        <w:t xml:space="preserve"> to pro</w:t>
      </w:r>
      <w:r>
        <w:rPr>
          <w:color w:val="000000"/>
          <w:sz w:val="18"/>
          <w:szCs w:val="18"/>
        </w:rPr>
        <w:t xml:space="preserve">vide opportunities, when feasible, for students to make up examinations and other work missed because of an excused absence. </w:t>
      </w:r>
    </w:p>
    <w:p w14:paraId="316EBF9F" w14:textId="77777777" w:rsidR="00BA63AD" w:rsidRDefault="00664991">
      <w:pPr>
        <w:widowControl w:val="0"/>
        <w:spacing w:before="240"/>
        <w:ind w:right="273"/>
      </w:pPr>
      <w:r>
        <w:rPr>
          <w:color w:val="000000"/>
          <w:sz w:val="18"/>
          <w:szCs w:val="18"/>
        </w:rPr>
        <w:t>Authority for excusing all class absences rests with the instructor, subject to the abovementioned guidelines. (Rev. 4/87; 3/95; 5</w:t>
      </w:r>
      <w:r>
        <w:rPr>
          <w:color w:val="000000"/>
          <w:sz w:val="18"/>
          <w:szCs w:val="18"/>
        </w:rPr>
        <w:t xml:space="preserve">/99; 4/10) </w:t>
      </w:r>
    </w:p>
    <w:sectPr w:rsidR="00BA63AD">
      <w:pgSz w:w="12240" w:h="15840"/>
      <w:pgMar w:top="1440" w:right="1440" w:bottom="1440" w:left="1440"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mbria"/>
    <w:panose1 w:val="020B0604020202020204"/>
    <w:charset w:val="01"/>
    <w:family w:val="roman"/>
    <w:pitch w:val="variable"/>
  </w:font>
  <w:font w:name="Liberation Sans">
    <w:altName w:val="Arial"/>
    <w:panose1 w:val="020B0604020202020204"/>
    <w:charset w:val="01"/>
    <w:family w:val="swiss"/>
    <w:pitch w:val="variable"/>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 w:name="Georgia">
    <w:panose1 w:val="02040502050405020303"/>
    <w:charset w:val="01"/>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3AD"/>
    <w:rsid w:val="00664991"/>
    <w:rsid w:val="007D7A09"/>
    <w:rsid w:val="008E6894"/>
    <w:rsid w:val="00BA63AD"/>
    <w:rsid w:val="00C258CC"/>
    <w:rsid w:val="00DD041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78C90768"/>
  <w15:docId w15:val="{29D854D1-3402-C142-BC71-6195B80A6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DE015C"/>
    <w:rPr>
      <w:sz w:val="16"/>
      <w:szCs w:val="16"/>
    </w:rPr>
  </w:style>
  <w:style w:type="character" w:customStyle="1" w:styleId="CommentTextChar">
    <w:name w:val="Comment Text Char"/>
    <w:basedOn w:val="DefaultParagraphFont"/>
    <w:link w:val="CommentText"/>
    <w:uiPriority w:val="99"/>
    <w:semiHidden/>
    <w:qFormat/>
    <w:rsid w:val="00DE015C"/>
    <w:rPr>
      <w:sz w:val="20"/>
      <w:szCs w:val="20"/>
    </w:rPr>
  </w:style>
  <w:style w:type="character" w:customStyle="1" w:styleId="CommentSubjectChar">
    <w:name w:val="Comment Subject Char"/>
    <w:basedOn w:val="CommentTextChar"/>
    <w:link w:val="CommentSubject"/>
    <w:uiPriority w:val="99"/>
    <w:semiHidden/>
    <w:qFormat/>
    <w:rsid w:val="00DE015C"/>
    <w:rPr>
      <w:b/>
      <w:bCs/>
      <w:sz w:val="20"/>
      <w:szCs w:val="20"/>
    </w:rPr>
  </w:style>
  <w:style w:type="character" w:customStyle="1" w:styleId="BalloonTextChar">
    <w:name w:val="Balloon Text Char"/>
    <w:basedOn w:val="DefaultParagraphFont"/>
    <w:link w:val="BalloonText"/>
    <w:uiPriority w:val="99"/>
    <w:semiHidden/>
    <w:qFormat/>
    <w:rsid w:val="00DE015C"/>
    <w:rPr>
      <w:rFonts w:ascii="Segoe UI" w:hAnsi="Segoe UI" w:cs="Segoe UI"/>
      <w:sz w:val="18"/>
      <w:szCs w:val="18"/>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qFormat/>
    <w:rsid w:val="00DE015C"/>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DE015C"/>
    <w:rPr>
      <w:b/>
      <w:bCs/>
    </w:rPr>
  </w:style>
  <w:style w:type="paragraph" w:styleId="BalloonText">
    <w:name w:val="Balloon Text"/>
    <w:basedOn w:val="Normal"/>
    <w:link w:val="BalloonTextChar"/>
    <w:uiPriority w:val="99"/>
    <w:semiHidden/>
    <w:unhideWhenUsed/>
    <w:qFormat/>
    <w:rsid w:val="00DE015C"/>
    <w:pPr>
      <w:spacing w:line="240" w:lineRule="auto"/>
    </w:pPr>
    <w:rPr>
      <w:rFonts w:ascii="Segoe UI" w:hAnsi="Segoe UI" w:cs="Segoe UI"/>
      <w:sz w:val="18"/>
      <w:szCs w:val="18"/>
    </w:rPr>
  </w:style>
  <w:style w:type="paragraph" w:styleId="Revision">
    <w:name w:val="Revision"/>
    <w:uiPriority w:val="99"/>
    <w:semiHidden/>
    <w:qFormat/>
    <w:rsid w:val="00DE0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Rose</dc:creator>
  <dc:description/>
  <cp:lastModifiedBy>Williams, Christopher</cp:lastModifiedBy>
  <cp:revision>2</cp:revision>
  <cp:lastPrinted>2019-10-15T17:08:00Z</cp:lastPrinted>
  <dcterms:created xsi:type="dcterms:W3CDTF">2020-02-18T19:11:00Z</dcterms:created>
  <dcterms:modified xsi:type="dcterms:W3CDTF">2020-02-18T19:11:00Z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