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AD" w:rsidRDefault="00804673" w:rsidP="00C17D0A">
      <w:pPr>
        <w:spacing w:after="0"/>
        <w:jc w:val="center"/>
        <w:rPr>
          <w:b/>
        </w:rPr>
      </w:pPr>
      <w:r>
        <w:rPr>
          <w:b/>
        </w:rPr>
        <w:t>Attachment 1 – Current MAP</w:t>
      </w:r>
    </w:p>
    <w:p w:rsidR="00C17D0A" w:rsidRDefault="00C17D0A" w:rsidP="00C17D0A">
      <w:pPr>
        <w:spacing w:after="0"/>
        <w:jc w:val="center"/>
        <w:rPr>
          <w:b/>
          <w:sz w:val="24"/>
          <w:szCs w:val="24"/>
        </w:rPr>
      </w:pPr>
      <w:r w:rsidRPr="005A1E65">
        <w:rPr>
          <w:b/>
          <w:sz w:val="24"/>
          <w:szCs w:val="24"/>
        </w:rPr>
        <w:t xml:space="preserve">MASTER </w:t>
      </w:r>
      <w:r w:rsidR="00390385" w:rsidRPr="005A1E65">
        <w:rPr>
          <w:b/>
          <w:sz w:val="24"/>
          <w:szCs w:val="24"/>
        </w:rPr>
        <w:t>of A</w:t>
      </w:r>
      <w:r w:rsidR="009B0681" w:rsidRPr="005A1E65">
        <w:rPr>
          <w:b/>
          <w:sz w:val="24"/>
          <w:szCs w:val="24"/>
        </w:rPr>
        <w:t>CCOUNTING</w:t>
      </w:r>
      <w:r w:rsidR="00390385" w:rsidRPr="005A1E65">
        <w:rPr>
          <w:b/>
          <w:sz w:val="24"/>
          <w:szCs w:val="24"/>
        </w:rPr>
        <w:t xml:space="preserve"> P</w:t>
      </w:r>
      <w:r w:rsidR="009B0681" w:rsidRPr="005A1E65">
        <w:rPr>
          <w:b/>
          <w:sz w:val="24"/>
          <w:szCs w:val="24"/>
        </w:rPr>
        <w:t>RACTICE</w:t>
      </w:r>
    </w:p>
    <w:p w:rsidR="00D95ABF" w:rsidRPr="005A1E65" w:rsidRDefault="00D95ABF" w:rsidP="00C17D0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Revised 7-19-18</w:t>
      </w:r>
    </w:p>
    <w:p w:rsidR="00C17D0A" w:rsidRDefault="00C17D0A" w:rsidP="00C17D0A">
      <w:pPr>
        <w:spacing w:after="0"/>
      </w:pPr>
    </w:p>
    <w:p w:rsidR="00F029DA" w:rsidRDefault="00F029DA" w:rsidP="0012535D">
      <w:pPr>
        <w:tabs>
          <w:tab w:val="left" w:pos="360"/>
        </w:tabs>
        <w:spacing w:after="0"/>
        <w:rPr>
          <w:b/>
        </w:rPr>
      </w:pPr>
      <w:r>
        <w:rPr>
          <w:b/>
        </w:rPr>
        <w:t>Overview</w:t>
      </w:r>
    </w:p>
    <w:p w:rsidR="00F029DA" w:rsidRDefault="00F029DA" w:rsidP="0012535D">
      <w:pPr>
        <w:tabs>
          <w:tab w:val="left" w:pos="360"/>
        </w:tabs>
        <w:spacing w:after="0"/>
        <w:rPr>
          <w:b/>
        </w:rPr>
      </w:pPr>
    </w:p>
    <w:p w:rsidR="00F029DA" w:rsidRDefault="00F029DA" w:rsidP="0012535D">
      <w:pPr>
        <w:tabs>
          <w:tab w:val="left" w:pos="360"/>
        </w:tabs>
        <w:spacing w:after="0"/>
      </w:pPr>
      <w:r>
        <w:t xml:space="preserve">The Master </w:t>
      </w:r>
      <w:r w:rsidR="00390385">
        <w:t>of Accounting Practice</w:t>
      </w:r>
      <w:r>
        <w:t xml:space="preserve"> is designed for those students who did </w:t>
      </w:r>
      <w:r w:rsidRPr="005A1E65">
        <w:rPr>
          <w:b/>
        </w:rPr>
        <w:t>not</w:t>
      </w:r>
      <w:r>
        <w:t xml:space="preserve"> major in accounting as an undergraduate but who want to </w:t>
      </w:r>
      <w:r w:rsidR="00390385">
        <w:t>pursue the professional practice of accountancy</w:t>
      </w:r>
      <w:r>
        <w:t xml:space="preserve"> through graduate study</w:t>
      </w:r>
      <w:r w:rsidR="00390385">
        <w:t xml:space="preserve"> and prepare to sit for the Uniform CPA Examination</w:t>
      </w:r>
      <w:r>
        <w:t>.</w:t>
      </w:r>
    </w:p>
    <w:p w:rsidR="00F029DA" w:rsidRDefault="00F029DA" w:rsidP="0012535D">
      <w:pPr>
        <w:tabs>
          <w:tab w:val="left" w:pos="360"/>
        </w:tabs>
        <w:spacing w:after="0"/>
      </w:pPr>
    </w:p>
    <w:p w:rsidR="00C17D0A" w:rsidRPr="00E23C45" w:rsidRDefault="0012535D" w:rsidP="0012535D">
      <w:pPr>
        <w:tabs>
          <w:tab w:val="left" w:pos="360"/>
        </w:tabs>
        <w:spacing w:after="0"/>
      </w:pPr>
      <w:r w:rsidRPr="0012535D">
        <w:rPr>
          <w:b/>
        </w:rPr>
        <w:t>Curriculum</w:t>
      </w:r>
      <w:r w:rsidR="00E23C45">
        <w:rPr>
          <w:b/>
        </w:rPr>
        <w:t xml:space="preserve"> – </w:t>
      </w:r>
      <w:r w:rsidR="00E23C45">
        <w:t>3</w:t>
      </w:r>
      <w:r w:rsidR="004F36A3">
        <w:t>3</w:t>
      </w:r>
      <w:r w:rsidR="00E23C45">
        <w:t xml:space="preserve"> graduate-level credits</w:t>
      </w:r>
      <w:r w:rsidR="0096172B">
        <w:t>*</w:t>
      </w:r>
    </w:p>
    <w:p w:rsidR="0012535D" w:rsidRDefault="0012535D" w:rsidP="0012535D">
      <w:pPr>
        <w:tabs>
          <w:tab w:val="left" w:pos="360"/>
        </w:tabs>
        <w:spacing w:after="0"/>
      </w:pPr>
    </w:p>
    <w:p w:rsidR="00C17D0A" w:rsidRPr="0012535D" w:rsidRDefault="0012535D" w:rsidP="0012535D">
      <w:pPr>
        <w:tabs>
          <w:tab w:val="left" w:pos="360"/>
        </w:tabs>
        <w:spacing w:after="0"/>
        <w:rPr>
          <w:b/>
        </w:rPr>
      </w:pPr>
      <w:r>
        <w:rPr>
          <w:b/>
        </w:rPr>
        <w:tab/>
      </w:r>
      <w:r w:rsidR="00C17D0A" w:rsidRPr="0012535D">
        <w:rPr>
          <w:b/>
        </w:rPr>
        <w:t xml:space="preserve">Prerequisites </w:t>
      </w:r>
    </w:p>
    <w:p w:rsidR="00C17D0A" w:rsidRDefault="00C17D0A" w:rsidP="0012535D">
      <w:pPr>
        <w:tabs>
          <w:tab w:val="left" w:pos="360"/>
        </w:tabs>
        <w:spacing w:after="0"/>
      </w:pPr>
    </w:p>
    <w:p w:rsidR="00C17D0A" w:rsidRDefault="00C17D0A" w:rsidP="0012535D">
      <w:pPr>
        <w:tabs>
          <w:tab w:val="left" w:pos="360"/>
          <w:tab w:val="left" w:pos="1080"/>
        </w:tabs>
        <w:spacing w:after="0"/>
        <w:ind w:left="720"/>
      </w:pPr>
      <w:r>
        <w:t>The following prerequisites</w:t>
      </w:r>
      <w:r w:rsidR="00DE655B">
        <w:t xml:space="preserve"> (or equivalents)</w:t>
      </w:r>
      <w:r>
        <w:t xml:space="preserve"> must be completed </w:t>
      </w:r>
      <w:r w:rsidRPr="00FB14E9">
        <w:rPr>
          <w:u w:val="single"/>
        </w:rPr>
        <w:t>before</w:t>
      </w:r>
      <w:r>
        <w:t xml:space="preserve"> beginning coursework in the M</w:t>
      </w:r>
      <w:r w:rsidR="004F36A3">
        <w:t>AP</w:t>
      </w:r>
      <w:r>
        <w:t>.  (UD</w:t>
      </w:r>
      <w:r w:rsidR="00020265">
        <w:t xml:space="preserve"> undergraduate/graduate</w:t>
      </w:r>
      <w:r>
        <w:t xml:space="preserve"> course is indicated in </w:t>
      </w:r>
      <w:r w:rsidR="008B0C57">
        <w:t>parentheses):</w:t>
      </w:r>
    </w:p>
    <w:p w:rsidR="00C17D0A" w:rsidRDefault="00C17D0A" w:rsidP="0012535D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7960"/>
        </w:tabs>
        <w:spacing w:after="0"/>
      </w:pPr>
      <w:r>
        <w:t xml:space="preserve">Introduction to Financial Accounting (ACCT 207) </w:t>
      </w:r>
      <w:r>
        <w:tab/>
      </w:r>
    </w:p>
    <w:p w:rsidR="00C17D0A" w:rsidRDefault="00C17D0A" w:rsidP="0012535D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/>
      </w:pPr>
      <w:r>
        <w:t>Introduction to Managerial Accounting (ACCT 208)</w:t>
      </w:r>
    </w:p>
    <w:p w:rsidR="00C17D0A" w:rsidRDefault="00C17D0A" w:rsidP="0012535D">
      <w:pPr>
        <w:tabs>
          <w:tab w:val="left" w:pos="360"/>
        </w:tabs>
        <w:spacing w:after="0"/>
      </w:pPr>
    </w:p>
    <w:p w:rsidR="00C17D0A" w:rsidRDefault="00C17D0A" w:rsidP="0012535D">
      <w:pPr>
        <w:tabs>
          <w:tab w:val="left" w:pos="360"/>
          <w:tab w:val="left" w:pos="1080"/>
        </w:tabs>
        <w:spacing w:after="0"/>
        <w:ind w:left="360"/>
      </w:pPr>
      <w:r w:rsidRPr="0012535D">
        <w:rPr>
          <w:b/>
        </w:rPr>
        <w:t>Required</w:t>
      </w:r>
      <w:r w:rsidR="00266D9F">
        <w:rPr>
          <w:b/>
        </w:rPr>
        <w:t xml:space="preserve"> Graduate-level</w:t>
      </w:r>
      <w:r w:rsidRPr="0012535D">
        <w:rPr>
          <w:b/>
        </w:rPr>
        <w:t xml:space="preserve"> </w:t>
      </w:r>
      <w:r w:rsidR="00E23C45">
        <w:rPr>
          <w:b/>
        </w:rPr>
        <w:t xml:space="preserve">Credits – </w:t>
      </w:r>
      <w:r w:rsidR="00B64540">
        <w:t xml:space="preserve">24 </w:t>
      </w:r>
      <w:r w:rsidR="00E23C45">
        <w:t>credits</w:t>
      </w:r>
      <w:r w:rsidR="00090848">
        <w:t>*</w:t>
      </w:r>
      <w:r>
        <w:t>:</w:t>
      </w:r>
    </w:p>
    <w:p w:rsidR="00C17D0A" w:rsidRDefault="00C17D0A" w:rsidP="0012535D">
      <w:pPr>
        <w:tabs>
          <w:tab w:val="left" w:pos="360"/>
          <w:tab w:val="left" w:pos="1080"/>
        </w:tabs>
        <w:spacing w:after="0"/>
      </w:pPr>
    </w:p>
    <w:p w:rsidR="004F36A3" w:rsidRDefault="004F36A3" w:rsidP="0012535D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>ECON 503 – Economic Analysis for Business Policy*</w:t>
      </w:r>
      <w:r w:rsidR="006B418A">
        <w:t>*</w:t>
      </w:r>
    </w:p>
    <w:p w:rsidR="00C17D0A" w:rsidRDefault="00A173D5" w:rsidP="0012535D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 xml:space="preserve">ACCT 610 -- </w:t>
      </w:r>
      <w:r w:rsidR="00A4769F">
        <w:t>Financial Reporting</w:t>
      </w:r>
      <w:r w:rsidR="00C17D0A">
        <w:t xml:space="preserve"> I</w:t>
      </w:r>
      <w:r w:rsidR="00A4769F">
        <w:t xml:space="preserve"> (</w:t>
      </w:r>
      <w:r w:rsidR="007D2A58">
        <w:t>2 cr.</w:t>
      </w:r>
      <w:r w:rsidR="00A4769F">
        <w:t>)</w:t>
      </w:r>
    </w:p>
    <w:p w:rsidR="00C17D0A" w:rsidRDefault="00A173D5" w:rsidP="0012535D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 xml:space="preserve">ACCT 611 -- </w:t>
      </w:r>
      <w:r w:rsidR="00A4769F">
        <w:t>Financial Reporting</w:t>
      </w:r>
      <w:r w:rsidR="00C17D0A">
        <w:t xml:space="preserve"> II</w:t>
      </w:r>
      <w:r w:rsidR="00A4769F">
        <w:t xml:space="preserve"> </w:t>
      </w:r>
      <w:r w:rsidR="00FB14E9">
        <w:t>(</w:t>
      </w:r>
      <w:r w:rsidR="007D2A58">
        <w:t>2 cr.</w:t>
      </w:r>
      <w:r w:rsidR="00A4769F">
        <w:t>)</w:t>
      </w:r>
    </w:p>
    <w:p w:rsidR="007D2A58" w:rsidRDefault="00A173D5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 xml:space="preserve">ACCT 612 -- </w:t>
      </w:r>
      <w:r w:rsidR="007D2A58">
        <w:t>Financial Reporting III (2 cr.)</w:t>
      </w:r>
    </w:p>
    <w:p w:rsidR="00C17D0A" w:rsidRDefault="00A173D5" w:rsidP="00B64540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 xml:space="preserve">ACCT 617 -- </w:t>
      </w:r>
      <w:r w:rsidR="00C17D0A">
        <w:t>Audit</w:t>
      </w:r>
      <w:r w:rsidR="00AC3952">
        <w:t>ing, Assurance Services and Ethics</w:t>
      </w:r>
      <w:r w:rsidR="00A4769F">
        <w:t xml:space="preserve"> (</w:t>
      </w:r>
      <w:r w:rsidR="007D2A58">
        <w:t>3 cr.</w:t>
      </w:r>
      <w:r w:rsidR="00A4769F">
        <w:t>)</w:t>
      </w:r>
    </w:p>
    <w:p w:rsidR="003A1EF3" w:rsidRDefault="003A1EF3" w:rsidP="003A1EF3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>ACCT 615 -- Advanced Financial Reporting, Governmental, and Not-For-Profit Topics (3 cr.)</w:t>
      </w:r>
    </w:p>
    <w:p w:rsidR="00C17D0A" w:rsidRDefault="00A173D5" w:rsidP="0012535D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 xml:space="preserve">ACCT 613 -- </w:t>
      </w:r>
      <w:r w:rsidR="00B87C73">
        <w:t>Federal Income Taxation</w:t>
      </w:r>
      <w:r w:rsidR="00A4769F">
        <w:t xml:space="preserve"> </w:t>
      </w:r>
      <w:r w:rsidR="0012535D">
        <w:t>(</w:t>
      </w:r>
      <w:r w:rsidR="007D2A58">
        <w:t>3 cr.</w:t>
      </w:r>
      <w:r w:rsidR="0012535D">
        <w:t>)</w:t>
      </w:r>
    </w:p>
    <w:p w:rsidR="0012535D" w:rsidRDefault="00A173D5" w:rsidP="0012535D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 xml:space="preserve">ACCT 804 -- </w:t>
      </w:r>
      <w:r w:rsidR="0012535D">
        <w:t>A</w:t>
      </w:r>
      <w:r w:rsidR="00B87C73">
        <w:t>ccounting Systems</w:t>
      </w:r>
      <w:r w:rsidR="00A4769F">
        <w:t xml:space="preserve"> </w:t>
      </w:r>
      <w:r w:rsidR="0012535D">
        <w:t>(</w:t>
      </w:r>
      <w:r w:rsidR="007D2A58">
        <w:t xml:space="preserve"> 3 cr.</w:t>
      </w:r>
      <w:r w:rsidR="0012535D">
        <w:t>)</w:t>
      </w:r>
    </w:p>
    <w:p w:rsidR="00490703" w:rsidRDefault="00A173D5" w:rsidP="00490703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spacing w:after="0"/>
      </w:pPr>
      <w:r>
        <w:t xml:space="preserve">ACCT 653 -- </w:t>
      </w:r>
      <w:r w:rsidR="0012535D">
        <w:t>Business Law</w:t>
      </w:r>
      <w:r w:rsidR="00A4769F">
        <w:t xml:space="preserve"> (</w:t>
      </w:r>
      <w:r w:rsidR="007D2A58">
        <w:t>3 cr.</w:t>
      </w:r>
      <w:r w:rsidR="00A4769F">
        <w:t>)</w:t>
      </w:r>
    </w:p>
    <w:p w:rsidR="00FB14E9" w:rsidRDefault="00FB14E9" w:rsidP="00FB14E9">
      <w:pPr>
        <w:pStyle w:val="ListParagraph"/>
        <w:tabs>
          <w:tab w:val="left" w:pos="360"/>
          <w:tab w:val="left" w:pos="1080"/>
        </w:tabs>
        <w:spacing w:after="0"/>
        <w:ind w:left="1440"/>
      </w:pPr>
    </w:p>
    <w:p w:rsidR="00490703" w:rsidRDefault="00490703" w:rsidP="00490703">
      <w:pPr>
        <w:tabs>
          <w:tab w:val="left" w:pos="360"/>
          <w:tab w:val="left" w:pos="1080"/>
        </w:tabs>
        <w:spacing w:after="0"/>
        <w:ind w:left="360"/>
      </w:pPr>
      <w:r w:rsidRPr="00490703">
        <w:rPr>
          <w:b/>
        </w:rPr>
        <w:t>Elective</w:t>
      </w:r>
      <w:r w:rsidR="00E23C45">
        <w:rPr>
          <w:b/>
        </w:rPr>
        <w:t xml:space="preserve"> Credits – </w:t>
      </w:r>
      <w:r w:rsidR="00B64540">
        <w:t xml:space="preserve">9 </w:t>
      </w:r>
      <w:r w:rsidR="00E23C45">
        <w:t xml:space="preserve">credits selected from </w:t>
      </w:r>
      <w:r>
        <w:t>the following</w:t>
      </w:r>
      <w:r w:rsidR="00090848">
        <w:t>:</w:t>
      </w:r>
    </w:p>
    <w:p w:rsidR="0012535D" w:rsidRDefault="0012535D" w:rsidP="0012535D">
      <w:pPr>
        <w:tabs>
          <w:tab w:val="left" w:pos="360"/>
          <w:tab w:val="left" w:pos="1080"/>
        </w:tabs>
        <w:spacing w:after="0"/>
      </w:pPr>
    </w:p>
    <w:p w:rsidR="003A1EF3" w:rsidRDefault="003A1EF3" w:rsidP="003A1EF3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/>
      </w:pPr>
      <w:r>
        <w:t>ACCT 801 -- Cost Measurement, Analysis and Organizational Control (3 cr.)</w:t>
      </w:r>
    </w:p>
    <w:p w:rsidR="00F746F0" w:rsidRDefault="00F746F0" w:rsidP="00F746F0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/>
      </w:pPr>
      <w:r>
        <w:t xml:space="preserve">ACCT 614 </w:t>
      </w:r>
      <w:r w:rsidR="00B64540">
        <w:t>–</w:t>
      </w:r>
      <w:r>
        <w:t xml:space="preserve"> </w:t>
      </w:r>
      <w:r w:rsidRPr="00DE655B">
        <w:t>Advanced Federal Taxation</w:t>
      </w:r>
      <w:r w:rsidR="007D2A58">
        <w:t xml:space="preserve"> (3 cr.)</w:t>
      </w:r>
    </w:p>
    <w:p w:rsidR="00136C05" w:rsidRDefault="00136C05" w:rsidP="00490703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/>
      </w:pPr>
      <w:r>
        <w:t>ACCT 810 – Theory of External Reporting</w:t>
      </w:r>
      <w:r w:rsidR="007D2A58">
        <w:t xml:space="preserve"> (3 cr.)</w:t>
      </w:r>
    </w:p>
    <w:p w:rsidR="0012535D" w:rsidRDefault="00490703" w:rsidP="00490703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/>
      </w:pPr>
      <w:r>
        <w:t xml:space="preserve">ACCT 820 </w:t>
      </w:r>
      <w:r w:rsidR="00B64540">
        <w:t>–</w:t>
      </w:r>
      <w:r>
        <w:t xml:space="preserve"> </w:t>
      </w:r>
      <w:r w:rsidR="0012535D">
        <w:t>Financial Statement Analysis</w:t>
      </w:r>
      <w:r w:rsidR="007D2A58">
        <w:t xml:space="preserve"> (3 cr.)</w:t>
      </w:r>
    </w:p>
    <w:p w:rsidR="00136C05" w:rsidRDefault="00136C05" w:rsidP="00490703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/>
      </w:pPr>
      <w:r>
        <w:t>ACCT 883 – International Accounting</w:t>
      </w:r>
      <w:r w:rsidR="007D2A58">
        <w:t xml:space="preserve"> (3 cr.)</w:t>
      </w:r>
    </w:p>
    <w:p w:rsidR="00B64540" w:rsidRDefault="00B64540" w:rsidP="00490703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0"/>
      </w:pPr>
      <w:r>
        <w:t xml:space="preserve">FINC 850 – Financial Management </w:t>
      </w:r>
      <w:r w:rsidR="007D2A58">
        <w:t>(3 cr.)</w:t>
      </w:r>
    </w:p>
    <w:p w:rsidR="0012535D" w:rsidRDefault="0012535D">
      <w:pPr>
        <w:tabs>
          <w:tab w:val="left" w:pos="360"/>
        </w:tabs>
        <w:spacing w:after="0"/>
      </w:pPr>
    </w:p>
    <w:p w:rsidR="006B418A" w:rsidRDefault="006B418A" w:rsidP="006B418A">
      <w:pPr>
        <w:tabs>
          <w:tab w:val="left" w:pos="360"/>
        </w:tabs>
        <w:spacing w:after="0"/>
        <w:ind w:left="360"/>
      </w:pPr>
      <w:r>
        <w:t xml:space="preserve">*With prior approval of the Director of the program, electives may be substituted for up to </w:t>
      </w:r>
      <w:r w:rsidRPr="00BF6F5B">
        <w:rPr>
          <w:u w:val="single"/>
        </w:rPr>
        <w:t>two</w:t>
      </w:r>
      <w:r>
        <w:t xml:space="preserve"> of the required courses based on prior academic coursework. </w:t>
      </w:r>
    </w:p>
    <w:p w:rsidR="006B418A" w:rsidRDefault="006B418A" w:rsidP="006B418A">
      <w:pPr>
        <w:tabs>
          <w:tab w:val="left" w:pos="360"/>
        </w:tabs>
        <w:spacing w:after="0"/>
      </w:pPr>
    </w:p>
    <w:p w:rsidR="0096172B" w:rsidRDefault="0096172B" w:rsidP="00110F8D">
      <w:pPr>
        <w:tabs>
          <w:tab w:val="left" w:pos="360"/>
        </w:tabs>
        <w:spacing w:after="0"/>
        <w:ind w:left="360"/>
      </w:pPr>
      <w:r>
        <w:t>*</w:t>
      </w:r>
      <w:r w:rsidR="006B418A">
        <w:t>*</w:t>
      </w:r>
      <w:r>
        <w:t>The program will be 33 credits for those who are required to take ECON 503.</w:t>
      </w:r>
      <w:r w:rsidR="00000EDC">
        <w:t xml:space="preserve">  </w:t>
      </w:r>
      <w:r>
        <w:t xml:space="preserve">ECON 503 may be waived for </w:t>
      </w:r>
      <w:r w:rsidR="00090848">
        <w:t>students</w:t>
      </w:r>
      <w:r>
        <w:t xml:space="preserve"> who have had </w:t>
      </w:r>
      <w:r w:rsidR="00000EDC">
        <w:t xml:space="preserve">prior coursework in </w:t>
      </w:r>
      <w:r>
        <w:t xml:space="preserve">micro and </w:t>
      </w:r>
      <w:r w:rsidR="007D2A58">
        <w:t>macroeconomics</w:t>
      </w:r>
      <w:r>
        <w:t>.</w:t>
      </w:r>
      <w:bookmarkStart w:id="0" w:name="_GoBack"/>
      <w:bookmarkEnd w:id="0"/>
    </w:p>
    <w:sectPr w:rsidR="0096172B" w:rsidSect="00BB3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310"/>
    <w:multiLevelType w:val="hybridMultilevel"/>
    <w:tmpl w:val="4D10C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C45364"/>
    <w:multiLevelType w:val="hybridMultilevel"/>
    <w:tmpl w:val="D37AA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26434A"/>
    <w:multiLevelType w:val="hybridMultilevel"/>
    <w:tmpl w:val="575CB7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B83BFA"/>
    <w:multiLevelType w:val="hybridMultilevel"/>
    <w:tmpl w:val="575CB7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606AC4"/>
    <w:multiLevelType w:val="hybridMultilevel"/>
    <w:tmpl w:val="6FE04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C53D0B"/>
    <w:multiLevelType w:val="hybridMultilevel"/>
    <w:tmpl w:val="575CB7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A2"/>
    <w:rsid w:val="00000EDC"/>
    <w:rsid w:val="000050EC"/>
    <w:rsid w:val="00020265"/>
    <w:rsid w:val="000371B5"/>
    <w:rsid w:val="0004403D"/>
    <w:rsid w:val="00090848"/>
    <w:rsid w:val="000F5A85"/>
    <w:rsid w:val="00110F8D"/>
    <w:rsid w:val="0012535D"/>
    <w:rsid w:val="00136C05"/>
    <w:rsid w:val="001558D7"/>
    <w:rsid w:val="00161672"/>
    <w:rsid w:val="00171CE4"/>
    <w:rsid w:val="001A6EC4"/>
    <w:rsid w:val="001B4A5E"/>
    <w:rsid w:val="001D008E"/>
    <w:rsid w:val="00234665"/>
    <w:rsid w:val="0024073F"/>
    <w:rsid w:val="002450D1"/>
    <w:rsid w:val="00266D9F"/>
    <w:rsid w:val="002A0D3D"/>
    <w:rsid w:val="00304162"/>
    <w:rsid w:val="00353A90"/>
    <w:rsid w:val="00365A82"/>
    <w:rsid w:val="00387765"/>
    <w:rsid w:val="00390385"/>
    <w:rsid w:val="003A1EF3"/>
    <w:rsid w:val="004106A8"/>
    <w:rsid w:val="00426F57"/>
    <w:rsid w:val="00490703"/>
    <w:rsid w:val="004F36A3"/>
    <w:rsid w:val="00504C49"/>
    <w:rsid w:val="00547B45"/>
    <w:rsid w:val="005564A2"/>
    <w:rsid w:val="00576818"/>
    <w:rsid w:val="005A1E65"/>
    <w:rsid w:val="005F33FA"/>
    <w:rsid w:val="006B418A"/>
    <w:rsid w:val="00725DD6"/>
    <w:rsid w:val="00796788"/>
    <w:rsid w:val="007C2B0F"/>
    <w:rsid w:val="007D2A58"/>
    <w:rsid w:val="00804673"/>
    <w:rsid w:val="00830266"/>
    <w:rsid w:val="00874125"/>
    <w:rsid w:val="008B0C57"/>
    <w:rsid w:val="008E7DCA"/>
    <w:rsid w:val="00920015"/>
    <w:rsid w:val="009206AD"/>
    <w:rsid w:val="00944B36"/>
    <w:rsid w:val="00952907"/>
    <w:rsid w:val="0096172B"/>
    <w:rsid w:val="00980893"/>
    <w:rsid w:val="009B0681"/>
    <w:rsid w:val="009D0C76"/>
    <w:rsid w:val="00A173D5"/>
    <w:rsid w:val="00A4769F"/>
    <w:rsid w:val="00A62254"/>
    <w:rsid w:val="00AC27E9"/>
    <w:rsid w:val="00AC3952"/>
    <w:rsid w:val="00B24857"/>
    <w:rsid w:val="00B64540"/>
    <w:rsid w:val="00B86ED5"/>
    <w:rsid w:val="00B87C73"/>
    <w:rsid w:val="00BA1CD0"/>
    <w:rsid w:val="00BB32CE"/>
    <w:rsid w:val="00BB7114"/>
    <w:rsid w:val="00C17D0A"/>
    <w:rsid w:val="00C432E2"/>
    <w:rsid w:val="00C6042D"/>
    <w:rsid w:val="00CE4A8F"/>
    <w:rsid w:val="00CE5A3C"/>
    <w:rsid w:val="00CF7A12"/>
    <w:rsid w:val="00D17416"/>
    <w:rsid w:val="00D90496"/>
    <w:rsid w:val="00D95ABF"/>
    <w:rsid w:val="00DD5840"/>
    <w:rsid w:val="00DE655B"/>
    <w:rsid w:val="00E23C45"/>
    <w:rsid w:val="00E41C20"/>
    <w:rsid w:val="00EF4E68"/>
    <w:rsid w:val="00F029DA"/>
    <w:rsid w:val="00F746F0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D157"/>
  <w15:docId w15:val="{0E92AE5A-DCE2-402F-9CBB-0829C7A6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C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A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33FD-72AD-4C49-BA44-5BA043DA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Wragge, John H</dc:creator>
  <cp:lastModifiedBy>Wragge, John</cp:lastModifiedBy>
  <cp:revision>13</cp:revision>
  <cp:lastPrinted>2018-07-19T17:38:00Z</cp:lastPrinted>
  <dcterms:created xsi:type="dcterms:W3CDTF">2018-02-02T19:17:00Z</dcterms:created>
  <dcterms:modified xsi:type="dcterms:W3CDTF">2019-10-29T01:18:00Z</dcterms:modified>
</cp:coreProperties>
</file>