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B31C82">
      <w:r>
        <w:t>Admission Requirement change to the MS in Athletic Training</w:t>
      </w:r>
    </w:p>
    <w:p w:rsidR="00B31C82" w:rsidRDefault="00B31C82" w:rsidP="00B31C82">
      <w:pPr>
        <w:pStyle w:val="NormalWeb"/>
        <w:spacing w:before="269" w:beforeAutospacing="0" w:after="269" w:afterAutospacing="0" w:line="360" w:lineRule="atLeast"/>
        <w:textAlignment w:val="baseline"/>
        <w:rPr>
          <w:rFonts w:ascii="inherit" w:hAnsi="inherit"/>
          <w:color w:val="333333"/>
        </w:rPr>
      </w:pPr>
      <w:bookmarkStart w:id="0" w:name="_GoBack"/>
      <w:bookmarkEnd w:id="0"/>
      <w:r>
        <w:rPr>
          <w:rFonts w:ascii="inherit" w:hAnsi="inherit"/>
          <w:color w:val="333333"/>
        </w:rPr>
        <w:t>Updating the Admissions Criteria by removing reference to a “competitive GRE score” (see attached).  We are finding that our “comparator schools” are not requiring GRE scores for admission and furthermore we are finding very little predictive value for success in our program from the GRE score thus we are eliminating it from our admissions criteria.</w:t>
      </w:r>
    </w:p>
    <w:p w:rsidR="00B31C82" w:rsidRDefault="00B31C82" w:rsidP="00B31C82">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 </w:t>
      </w:r>
    </w:p>
    <w:p w:rsidR="00B31C82" w:rsidRDefault="00B31C82"/>
    <w:sectPr w:rsidR="00B3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82"/>
    <w:rsid w:val="00613DC4"/>
    <w:rsid w:val="00B31C82"/>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16A4"/>
  <w15:chartTrackingRefBased/>
  <w15:docId w15:val="{E098F598-6FB1-4A61-9395-F16B1E41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2020-01-03T00:08:00Z</dcterms:created>
  <dcterms:modified xsi:type="dcterms:W3CDTF">2020-01-03T00:10:00Z</dcterms:modified>
</cp:coreProperties>
</file>