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17" w:rsidRDefault="00561D6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bookmarkStart w:id="0" w:name="_GoBack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Interaction Design (MA)</w:t>
      </w:r>
    </w:p>
    <w:bookmarkEnd w:id="0"/>
    <w:p w:rsidR="00561D64" w:rsidRDefault="00561D6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Proposal to Disestablish</w:t>
      </w:r>
    </w:p>
    <w:p w:rsidR="00561D64" w:rsidRDefault="00561D6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61D64" w:rsidRPr="00561D64" w:rsidRDefault="00561D64" w:rsidP="00561D64">
      <w:pPr>
        <w:shd w:val="clear" w:color="auto" w:fill="F2F2F2"/>
        <w:spacing w:before="75" w:after="75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561D64">
        <w:rPr>
          <w:rFonts w:ascii="inherit" w:eastAsia="Times New Roman" w:hAnsi="inherit" w:cs="Times New Roman"/>
          <w:color w:val="333333"/>
          <w:sz w:val="18"/>
          <w:szCs w:val="18"/>
        </w:rPr>
        <w:t>1. The program was designed to be inter-disciplinary with the MS in Entrepreneurship and Design program. When that program was deactivated, we lost half of our students in the four cross-listed courses. </w:t>
      </w:r>
    </w:p>
    <w:p w:rsidR="00561D64" w:rsidRPr="00561D64" w:rsidRDefault="00561D64" w:rsidP="00561D64">
      <w:pPr>
        <w:shd w:val="clear" w:color="auto" w:fill="F2F2F2"/>
        <w:spacing w:before="75" w:after="75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561D64">
        <w:rPr>
          <w:rFonts w:ascii="inherit" w:eastAsia="Times New Roman" w:hAnsi="inherit" w:cs="Times New Roman"/>
          <w:color w:val="333333"/>
          <w:sz w:val="18"/>
          <w:szCs w:val="18"/>
        </w:rPr>
        <w:t>2. Without the ability to offer scholarships or tuition remission to applicants, the cost of the program is not competitive with peer institutions.</w:t>
      </w:r>
    </w:p>
    <w:p w:rsidR="00561D64" w:rsidRPr="00561D64" w:rsidRDefault="00561D64" w:rsidP="00561D64">
      <w:pPr>
        <w:shd w:val="clear" w:color="auto" w:fill="F2F2F2"/>
        <w:spacing w:before="75" w:after="75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561D64">
        <w:rPr>
          <w:rFonts w:ascii="inherit" w:eastAsia="Times New Roman" w:hAnsi="inherit" w:cs="Times New Roman"/>
          <w:color w:val="333333"/>
          <w:sz w:val="18"/>
          <w:szCs w:val="18"/>
        </w:rPr>
        <w:t>3. As a one-year, professional, non-terminal degree program, the value proposition offered, in conjunction with the price tag, does not make this attractive to prospective students.</w:t>
      </w:r>
    </w:p>
    <w:p w:rsidR="00561D64" w:rsidRPr="00561D64" w:rsidRDefault="00561D64" w:rsidP="00561D64">
      <w:pPr>
        <w:shd w:val="clear" w:color="auto" w:fill="F2F2F2"/>
        <w:spacing w:before="75" w:after="75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561D64">
        <w:rPr>
          <w:rFonts w:ascii="inherit" w:eastAsia="Times New Roman" w:hAnsi="inherit" w:cs="Times New Roman"/>
          <w:color w:val="333333"/>
          <w:sz w:val="18"/>
          <w:szCs w:val="18"/>
        </w:rPr>
        <w:t>4. The department does not have enough full-time faculty with the skills and knowledge to teach the degree program courses.</w:t>
      </w:r>
    </w:p>
    <w:p w:rsidR="00561D64" w:rsidRPr="00561D64" w:rsidRDefault="00561D64" w:rsidP="00561D64">
      <w:pPr>
        <w:shd w:val="clear" w:color="auto" w:fill="F2F2F2"/>
        <w:spacing w:before="75" w:after="75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561D64">
        <w:rPr>
          <w:rFonts w:ascii="inherit" w:eastAsia="Times New Roman" w:hAnsi="inherit" w:cs="Times New Roman"/>
          <w:color w:val="333333"/>
          <w:sz w:val="18"/>
          <w:szCs w:val="18"/>
        </w:rPr>
        <w:t xml:space="preserve">5. Our goal is to re-evaluate a design-oriented graduate program </w:t>
      </w:r>
      <w:proofErr w:type="spellStart"/>
      <w:proofErr w:type="gramStart"/>
      <w:r w:rsidRPr="00561D64">
        <w:rPr>
          <w:rFonts w:ascii="inherit" w:eastAsia="Times New Roman" w:hAnsi="inherit" w:cs="Times New Roman"/>
          <w:color w:val="333333"/>
          <w:sz w:val="18"/>
          <w:szCs w:val="18"/>
        </w:rPr>
        <w:t>fo</w:t>
      </w:r>
      <w:proofErr w:type="spellEnd"/>
      <w:proofErr w:type="gramEnd"/>
      <w:r w:rsidRPr="00561D64">
        <w:rPr>
          <w:rFonts w:ascii="inherit" w:eastAsia="Times New Roman" w:hAnsi="inherit" w:cs="Times New Roman"/>
          <w:color w:val="333333"/>
          <w:sz w:val="18"/>
          <w:szCs w:val="18"/>
        </w:rPr>
        <w:t xml:space="preserve"> the department in light of the new graduate college and budget model.</w:t>
      </w:r>
    </w:p>
    <w:p w:rsidR="00561D64" w:rsidRDefault="00561D64"/>
    <w:sectPr w:rsidR="0056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E85"/>
    <w:multiLevelType w:val="multilevel"/>
    <w:tmpl w:val="4CB8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64"/>
    <w:rsid w:val="00561D64"/>
    <w:rsid w:val="00613DC4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B143"/>
  <w15:chartTrackingRefBased/>
  <w15:docId w15:val="{51163DD2-F0D6-451A-AA36-D26992EE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432">
              <w:marLeft w:val="0"/>
              <w:marRight w:val="0"/>
              <w:marTop w:val="0"/>
              <w:marBottom w:val="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  <w:divsChild>
                <w:div w:id="16515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2019-12-08T23:04:00Z</dcterms:created>
  <dcterms:modified xsi:type="dcterms:W3CDTF">2019-12-08T23:08:00Z</dcterms:modified>
</cp:coreProperties>
</file>