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7B" w:rsidRDefault="00DD6A7B">
      <w:pPr>
        <w:rPr>
          <w:rFonts w:ascii="Arial" w:hAnsi="Arial" w:cs="Arial"/>
          <w:color w:val="333333"/>
          <w:sz w:val="20"/>
          <w:szCs w:val="20"/>
          <w:shd w:val="clear" w:color="auto" w:fill="FFFFFF"/>
        </w:rPr>
      </w:pPr>
      <w:r>
        <w:rPr>
          <w:rFonts w:ascii="Arial" w:hAnsi="Arial" w:cs="Arial"/>
          <w:color w:val="333333"/>
          <w:sz w:val="20"/>
          <w:szCs w:val="20"/>
          <w:shd w:val="clear" w:color="auto" w:fill="FFFFFF"/>
        </w:rPr>
        <w:t>Human Nutrition—MS Thesis Option</w:t>
      </w:r>
      <w:bookmarkStart w:id="0" w:name="_GoBack"/>
      <w:bookmarkEnd w:id="0"/>
    </w:p>
    <w:p w:rsidR="00DD6A7B" w:rsidRDefault="00DD6A7B">
      <w:pPr>
        <w:rPr>
          <w:rFonts w:ascii="Arial" w:hAnsi="Arial" w:cs="Arial"/>
          <w:color w:val="333333"/>
          <w:sz w:val="20"/>
          <w:szCs w:val="20"/>
          <w:shd w:val="clear" w:color="auto" w:fill="FFFFFF"/>
        </w:rPr>
      </w:pPr>
    </w:p>
    <w:p w:rsidR="00424915" w:rsidRDefault="00DD6A7B">
      <w:proofErr w:type="gramStart"/>
      <w:r>
        <w:rPr>
          <w:rFonts w:ascii="Arial" w:hAnsi="Arial" w:cs="Arial"/>
          <w:color w:val="333333"/>
          <w:sz w:val="20"/>
          <w:szCs w:val="20"/>
          <w:shd w:val="clear" w:color="auto" w:fill="FFFFFF"/>
        </w:rPr>
        <w:t>Major program changes:  - Require NTDT665 (Nutrition Seminar) be taken for credit twice, increasing the total credits required for the MSHN from 31 to 32 credits - Added an additional option for the graduate level biochemistry course taken by students in the Thesis option - Clarified directions for the Publishable Paper, which is part of the thesis option  Minor policy changes: With the 2019 proposed revisions, we created a MSHN policy document that is separate from the Graduate Student Manual and in doing so removed faculty specific information from the policy statement Clarified text that the Nutrition Graduate Committee felt could be worded more clearly Updated suggested courses and removed courses no longer offered Updated procedures that are now electronic and no longer paper-based.</w:t>
      </w:r>
      <w:proofErr w:type="gramEnd"/>
    </w:p>
    <w:sectPr w:rsidR="00424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7B"/>
    <w:rsid w:val="00424915"/>
    <w:rsid w:val="00DD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FA45"/>
  <w15:chartTrackingRefBased/>
  <w15:docId w15:val="{3BB6D98A-7910-4AF5-92B3-033CDCAC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2019-12-10T19:15:00Z</dcterms:created>
  <dcterms:modified xsi:type="dcterms:W3CDTF">2019-12-10T19:15:00Z</dcterms:modified>
</cp:coreProperties>
</file>