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11E" w:rsidRPr="00401970" w:rsidRDefault="0011611E" w:rsidP="00F05B31">
      <w:pPr>
        <w:pStyle w:val="NormalWeb"/>
        <w:ind w:left="720"/>
        <w:jc w:val="center"/>
        <w:rPr>
          <w:rFonts w:asciiTheme="minorHAnsi" w:hAnsiTheme="minorHAnsi"/>
          <w:b/>
          <w:sz w:val="32"/>
          <w:szCs w:val="32"/>
        </w:rPr>
      </w:pPr>
      <w:r w:rsidRPr="00401970">
        <w:rPr>
          <w:rFonts w:asciiTheme="minorHAnsi" w:hAnsiTheme="minorHAnsi"/>
          <w:b/>
          <w:sz w:val="32"/>
          <w:szCs w:val="32"/>
        </w:rPr>
        <w:t>M.A. in Speech-Language Pathology Self Study Report</w:t>
      </w:r>
    </w:p>
    <w:p w:rsidR="0011611E" w:rsidRDefault="0011611E"/>
    <w:p w:rsidR="0011611E" w:rsidRPr="00401970" w:rsidRDefault="0011611E" w:rsidP="0011611E">
      <w:pPr>
        <w:pStyle w:val="NormalWeb"/>
        <w:rPr>
          <w:rFonts w:asciiTheme="minorHAnsi" w:hAnsiTheme="minorHAnsi"/>
        </w:rPr>
      </w:pPr>
      <w:r w:rsidRPr="00401970">
        <w:rPr>
          <w:rFonts w:asciiTheme="minorHAnsi" w:hAnsiTheme="minorHAnsi"/>
        </w:rPr>
        <w:t xml:space="preserve">General information about the program: </w:t>
      </w:r>
    </w:p>
    <w:p w:rsidR="0011611E" w:rsidRPr="00401970" w:rsidRDefault="0011611E" w:rsidP="00B55ECF">
      <w:pPr>
        <w:pStyle w:val="NormalWeb"/>
        <w:numPr>
          <w:ilvl w:val="0"/>
          <w:numId w:val="13"/>
        </w:numPr>
        <w:rPr>
          <w:rFonts w:asciiTheme="minorHAnsi" w:hAnsiTheme="minorHAnsi"/>
        </w:rPr>
      </w:pPr>
      <w:r w:rsidRPr="00401970">
        <w:rPr>
          <w:rFonts w:asciiTheme="minorHAnsi" w:hAnsiTheme="minorHAnsi"/>
        </w:rPr>
        <w:t xml:space="preserve">Brief introduction and history of the program – include dates. </w:t>
      </w:r>
    </w:p>
    <w:p w:rsidR="0049484F" w:rsidRPr="00401970" w:rsidRDefault="0049484F" w:rsidP="0049484F">
      <w:pPr>
        <w:pStyle w:val="ListParagraph"/>
        <w:ind w:left="720" w:firstLine="0"/>
        <w:rPr>
          <w:rFonts w:asciiTheme="minorHAnsi" w:hAnsiTheme="minorHAnsi"/>
          <w:sz w:val="24"/>
          <w:szCs w:val="24"/>
        </w:rPr>
      </w:pPr>
      <w:r w:rsidRPr="00401970">
        <w:rPr>
          <w:rFonts w:asciiTheme="minorHAnsi" w:hAnsiTheme="minorHAnsi"/>
          <w:sz w:val="24"/>
          <w:szCs w:val="24"/>
        </w:rPr>
        <w:t>Speech-language pathologists assess, diagnose, treat, and help to prevent disorders related to speech, language, literacy, cognitive functioning, voice, swallowing, and fluency in children and adults</w:t>
      </w:r>
      <w:r w:rsidR="00CC40E3">
        <w:rPr>
          <w:rFonts w:asciiTheme="minorHAnsi" w:hAnsiTheme="minorHAnsi"/>
          <w:sz w:val="24"/>
          <w:szCs w:val="24"/>
        </w:rPr>
        <w:t>.</w:t>
      </w:r>
      <w:r w:rsidRPr="00401970">
        <w:rPr>
          <w:rStyle w:val="FootnoteReference"/>
          <w:rFonts w:asciiTheme="minorHAnsi" w:hAnsiTheme="minorHAnsi"/>
          <w:sz w:val="24"/>
          <w:szCs w:val="24"/>
        </w:rPr>
        <w:footnoteReference w:id="1"/>
      </w:r>
      <w:r w:rsidR="00CC40E3">
        <w:rPr>
          <w:rFonts w:asciiTheme="minorHAnsi" w:hAnsiTheme="minorHAnsi"/>
          <w:sz w:val="24"/>
          <w:szCs w:val="24"/>
        </w:rPr>
        <w:t xml:space="preserve"> </w:t>
      </w:r>
      <w:r w:rsidRPr="00401970">
        <w:rPr>
          <w:rFonts w:asciiTheme="minorHAnsi" w:hAnsiTheme="minorHAnsi"/>
          <w:sz w:val="24"/>
          <w:szCs w:val="24"/>
        </w:rPr>
        <w:t xml:space="preserve"> In educational settings, speech-language pathologists collaborate with teachers, special educators, other educational personnel, and families to enhance educational outcomes for students with communication disorders.</w:t>
      </w:r>
      <w:r w:rsidR="00CC40E3">
        <w:rPr>
          <w:rFonts w:asciiTheme="minorHAnsi" w:hAnsiTheme="minorHAnsi"/>
          <w:sz w:val="24"/>
          <w:szCs w:val="24"/>
        </w:rPr>
        <w:t xml:space="preserve"> </w:t>
      </w:r>
      <w:r w:rsidRPr="00401970">
        <w:rPr>
          <w:rFonts w:asciiTheme="minorHAnsi" w:hAnsiTheme="minorHAnsi"/>
          <w:sz w:val="24"/>
          <w:szCs w:val="24"/>
        </w:rPr>
        <w:t xml:space="preserve"> In health care settings, speech-language pathologists work in conjunction with physicians, social workers, psychologists, nutritionists, and other </w:t>
      </w:r>
      <w:r w:rsidR="00C240FB">
        <w:rPr>
          <w:rFonts w:asciiTheme="minorHAnsi" w:hAnsiTheme="minorHAnsi"/>
          <w:sz w:val="24"/>
          <w:szCs w:val="24"/>
        </w:rPr>
        <w:t>rehabilitation</w:t>
      </w:r>
      <w:r w:rsidRPr="00401970">
        <w:rPr>
          <w:rFonts w:asciiTheme="minorHAnsi" w:hAnsiTheme="minorHAnsi"/>
          <w:sz w:val="24"/>
          <w:szCs w:val="24"/>
        </w:rPr>
        <w:t xml:space="preserve"> professionals to help individuals overcome the barriers posed by developmental or health conditions that impact communication</w:t>
      </w:r>
      <w:r w:rsidR="00F05B31">
        <w:rPr>
          <w:rFonts w:asciiTheme="minorHAnsi" w:hAnsiTheme="minorHAnsi"/>
          <w:sz w:val="24"/>
          <w:szCs w:val="24"/>
        </w:rPr>
        <w:t xml:space="preserve"> and </w:t>
      </w:r>
      <w:r w:rsidR="00D3326A">
        <w:rPr>
          <w:rFonts w:asciiTheme="minorHAnsi" w:hAnsiTheme="minorHAnsi"/>
          <w:sz w:val="24"/>
          <w:szCs w:val="24"/>
        </w:rPr>
        <w:t>swallowing</w:t>
      </w:r>
      <w:r w:rsidRPr="00401970">
        <w:rPr>
          <w:rFonts w:asciiTheme="minorHAnsi" w:hAnsiTheme="minorHAnsi"/>
          <w:sz w:val="24"/>
          <w:szCs w:val="24"/>
        </w:rPr>
        <w:t>.</w:t>
      </w:r>
    </w:p>
    <w:p w:rsidR="0049484F" w:rsidRPr="00401970" w:rsidRDefault="0049484F" w:rsidP="0049484F">
      <w:pPr>
        <w:pStyle w:val="ListParagraph"/>
        <w:ind w:left="720" w:firstLine="0"/>
        <w:rPr>
          <w:rFonts w:asciiTheme="minorHAnsi" w:hAnsiTheme="minorHAnsi"/>
          <w:sz w:val="24"/>
          <w:szCs w:val="24"/>
        </w:rPr>
      </w:pPr>
    </w:p>
    <w:p w:rsidR="0049484F" w:rsidRPr="004E0D00" w:rsidRDefault="0049484F" w:rsidP="0049484F">
      <w:pPr>
        <w:pStyle w:val="Heading1"/>
        <w:ind w:left="720"/>
        <w:rPr>
          <w:rFonts w:asciiTheme="minorHAnsi" w:hAnsiTheme="minorHAnsi" w:cstheme="minorHAnsi"/>
          <w:b w:val="0"/>
        </w:rPr>
      </w:pPr>
      <w:r w:rsidRPr="004E0D00">
        <w:rPr>
          <w:rFonts w:asciiTheme="minorHAnsi" w:hAnsiTheme="minorHAnsi" w:cstheme="minorHAnsi"/>
          <w:b w:val="0"/>
        </w:rPr>
        <w:t xml:space="preserve">To be licensed and nationally certified as a speech-language pathologist, a candidate must have a </w:t>
      </w:r>
      <w:r w:rsidR="00B55ECF" w:rsidRPr="004E0D00">
        <w:rPr>
          <w:rFonts w:asciiTheme="minorHAnsi" w:hAnsiTheme="minorHAnsi" w:cstheme="minorHAnsi"/>
          <w:b w:val="0"/>
        </w:rPr>
        <w:t>master’s</w:t>
      </w:r>
      <w:r w:rsidRPr="004E0D00">
        <w:rPr>
          <w:rFonts w:asciiTheme="minorHAnsi" w:hAnsiTheme="minorHAnsi" w:cstheme="minorHAnsi"/>
          <w:b w:val="0"/>
        </w:rPr>
        <w:t xml:space="preserve"> degree from a graduate program accredited by the Council on Academic Accreditation in Audiology and Speech-Language Pathology. </w:t>
      </w:r>
      <w:r w:rsidR="00CC40E3" w:rsidRPr="004E0D00">
        <w:rPr>
          <w:rFonts w:asciiTheme="minorHAnsi" w:hAnsiTheme="minorHAnsi" w:cstheme="minorHAnsi"/>
          <w:b w:val="0"/>
        </w:rPr>
        <w:t xml:space="preserve"> </w:t>
      </w:r>
      <w:r w:rsidRPr="004E0D00">
        <w:rPr>
          <w:rFonts w:asciiTheme="minorHAnsi" w:hAnsiTheme="minorHAnsi" w:cstheme="minorHAnsi"/>
          <w:b w:val="0"/>
        </w:rPr>
        <w:t xml:space="preserve">Students with any undergraduate major are accepted; provided they have completed coursework in anatomy and physiology of speech, phonetics/phonology, </w:t>
      </w:r>
      <w:r w:rsidR="00482EB8" w:rsidRPr="004E0D00">
        <w:rPr>
          <w:rFonts w:asciiTheme="minorHAnsi" w:hAnsiTheme="minorHAnsi" w:cstheme="minorHAnsi"/>
          <w:b w:val="0"/>
        </w:rPr>
        <w:t>speech and language development,</w:t>
      </w:r>
      <w:r w:rsidRPr="004E0D00">
        <w:rPr>
          <w:rFonts w:asciiTheme="minorHAnsi" w:hAnsiTheme="minorHAnsi" w:cstheme="minorHAnsi"/>
          <w:b w:val="0"/>
        </w:rPr>
        <w:t xml:space="preserve"> principles of speech sciences, </w:t>
      </w:r>
      <w:r w:rsidR="00482EB8" w:rsidRPr="004E0D00">
        <w:rPr>
          <w:rFonts w:asciiTheme="minorHAnsi" w:hAnsiTheme="minorHAnsi" w:cstheme="minorHAnsi"/>
          <w:b w:val="0"/>
        </w:rPr>
        <w:t xml:space="preserve">audiology, </w:t>
      </w:r>
      <w:r w:rsidRPr="004E0D00">
        <w:rPr>
          <w:rFonts w:asciiTheme="minorHAnsi" w:hAnsiTheme="minorHAnsi" w:cstheme="minorHAnsi"/>
          <w:b w:val="0"/>
        </w:rPr>
        <w:t xml:space="preserve">and clinical management of communication disorders. </w:t>
      </w:r>
      <w:r w:rsidR="00CC40E3" w:rsidRPr="004E0D00">
        <w:rPr>
          <w:rFonts w:asciiTheme="minorHAnsi" w:hAnsiTheme="minorHAnsi" w:cstheme="minorHAnsi"/>
          <w:b w:val="0"/>
        </w:rPr>
        <w:t xml:space="preserve"> </w:t>
      </w:r>
      <w:r w:rsidRPr="004E0D00">
        <w:rPr>
          <w:rFonts w:asciiTheme="minorHAnsi" w:hAnsiTheme="minorHAnsi" w:cstheme="minorHAnsi"/>
          <w:b w:val="0"/>
        </w:rPr>
        <w:t xml:space="preserve">At the </w:t>
      </w:r>
      <w:r w:rsidR="00B55ECF" w:rsidRPr="004E0D00">
        <w:rPr>
          <w:rFonts w:asciiTheme="minorHAnsi" w:hAnsiTheme="minorHAnsi" w:cstheme="minorHAnsi"/>
          <w:b w:val="0"/>
        </w:rPr>
        <w:t>master’s</w:t>
      </w:r>
      <w:r w:rsidRPr="004E0D00">
        <w:rPr>
          <w:rFonts w:asciiTheme="minorHAnsi" w:hAnsiTheme="minorHAnsi" w:cstheme="minorHAnsi"/>
          <w:b w:val="0"/>
        </w:rPr>
        <w:t xml:space="preserve"> level, students undergo an intensive, two-year graduate academic training in all dimensions of communication and swallowing disorders, including assessment and treatment, </w:t>
      </w:r>
      <w:r w:rsidR="009F1859" w:rsidRPr="004E0D00">
        <w:rPr>
          <w:rFonts w:asciiTheme="minorHAnsi" w:hAnsiTheme="minorHAnsi" w:cstheme="minorHAnsi"/>
          <w:b w:val="0"/>
        </w:rPr>
        <w:t xml:space="preserve">as well as </w:t>
      </w:r>
      <w:r w:rsidRPr="004E0D00">
        <w:rPr>
          <w:rFonts w:asciiTheme="minorHAnsi" w:hAnsiTheme="minorHAnsi" w:cstheme="minorHAnsi"/>
          <w:b w:val="0"/>
        </w:rPr>
        <w:t xml:space="preserve">participate in 375 hours of supervised clinical </w:t>
      </w:r>
      <w:r w:rsidR="00C240FB" w:rsidRPr="004E0D00">
        <w:rPr>
          <w:rFonts w:asciiTheme="minorHAnsi" w:hAnsiTheme="minorHAnsi" w:cstheme="minorHAnsi"/>
          <w:b w:val="0"/>
        </w:rPr>
        <w:t>experiences</w:t>
      </w:r>
      <w:r w:rsidRPr="004E0D00">
        <w:rPr>
          <w:rFonts w:asciiTheme="minorHAnsi" w:hAnsiTheme="minorHAnsi" w:cstheme="minorHAnsi"/>
          <w:b w:val="0"/>
        </w:rPr>
        <w:t xml:space="preserve">. </w:t>
      </w:r>
    </w:p>
    <w:p w:rsidR="0049484F" w:rsidRPr="004E0D00" w:rsidRDefault="0049484F" w:rsidP="0049484F">
      <w:pPr>
        <w:pStyle w:val="Heading1"/>
        <w:ind w:left="720"/>
        <w:rPr>
          <w:rFonts w:asciiTheme="minorHAnsi" w:hAnsiTheme="minorHAnsi" w:cstheme="minorHAnsi"/>
          <w:b w:val="0"/>
        </w:rPr>
      </w:pPr>
    </w:p>
    <w:p w:rsidR="0049484F" w:rsidRPr="004E0D00" w:rsidRDefault="0049484F" w:rsidP="0049484F">
      <w:pPr>
        <w:pStyle w:val="Heading1"/>
        <w:ind w:left="720"/>
        <w:rPr>
          <w:rFonts w:asciiTheme="minorHAnsi" w:hAnsiTheme="minorHAnsi" w:cstheme="minorHAnsi"/>
          <w:b w:val="0"/>
        </w:rPr>
      </w:pPr>
      <w:r w:rsidRPr="004E0D00">
        <w:rPr>
          <w:rFonts w:asciiTheme="minorHAnsi" w:hAnsiTheme="minorHAnsi" w:cstheme="minorHAnsi"/>
          <w:b w:val="0"/>
        </w:rPr>
        <w:t xml:space="preserve">During the summer of 2012, the </w:t>
      </w:r>
      <w:r w:rsidR="009F1859" w:rsidRPr="004E0D00">
        <w:rPr>
          <w:rFonts w:asciiTheme="minorHAnsi" w:hAnsiTheme="minorHAnsi" w:cstheme="minorHAnsi"/>
          <w:b w:val="0"/>
        </w:rPr>
        <w:t xml:space="preserve">State of </w:t>
      </w:r>
      <w:r w:rsidRPr="004E0D00">
        <w:rPr>
          <w:rFonts w:asciiTheme="minorHAnsi" w:hAnsiTheme="minorHAnsi" w:cstheme="minorHAnsi"/>
          <w:b w:val="0"/>
        </w:rPr>
        <w:t xml:space="preserve">Delaware Governor’s Office provided CHS Dean Kathy Matt with $200,000 to support the planning of an </w:t>
      </w:r>
      <w:r w:rsidR="000F781A">
        <w:rPr>
          <w:rFonts w:asciiTheme="minorHAnsi" w:hAnsiTheme="minorHAnsi" w:cstheme="minorHAnsi"/>
          <w:b w:val="0"/>
        </w:rPr>
        <w:t>M.A.</w:t>
      </w:r>
      <w:r w:rsidR="000B3120">
        <w:rPr>
          <w:rFonts w:asciiTheme="minorHAnsi" w:hAnsiTheme="minorHAnsi" w:cstheme="minorHAnsi"/>
          <w:b w:val="0"/>
        </w:rPr>
        <w:t xml:space="preserve"> </w:t>
      </w:r>
      <w:r w:rsidRPr="004E0D00">
        <w:rPr>
          <w:rFonts w:asciiTheme="minorHAnsi" w:hAnsiTheme="minorHAnsi" w:cstheme="minorHAnsi"/>
          <w:b w:val="0"/>
        </w:rPr>
        <w:t xml:space="preserve">in Speech-Language Pathology.  During the </w:t>
      </w:r>
      <w:r w:rsidR="00B86939" w:rsidRPr="004E0D00">
        <w:rPr>
          <w:rFonts w:asciiTheme="minorHAnsi" w:hAnsiTheme="minorHAnsi" w:cstheme="minorHAnsi"/>
          <w:b w:val="0"/>
        </w:rPr>
        <w:t>fall of 2012, CHS Deputy Dean Susan</w:t>
      </w:r>
      <w:r w:rsidRPr="004E0D00">
        <w:rPr>
          <w:rFonts w:asciiTheme="minorHAnsi" w:hAnsiTheme="minorHAnsi" w:cstheme="minorHAnsi"/>
          <w:b w:val="0"/>
        </w:rPr>
        <w:t xml:space="preserve"> Hall and Professor </w:t>
      </w:r>
      <w:r w:rsidR="00B86939" w:rsidRPr="004E0D00">
        <w:rPr>
          <w:rFonts w:asciiTheme="minorHAnsi" w:hAnsiTheme="minorHAnsi" w:cstheme="minorHAnsi"/>
          <w:b w:val="0"/>
        </w:rPr>
        <w:t xml:space="preserve">Beth </w:t>
      </w:r>
      <w:r w:rsidRPr="004E0D00">
        <w:rPr>
          <w:rFonts w:asciiTheme="minorHAnsi" w:hAnsiTheme="minorHAnsi" w:cstheme="minorHAnsi"/>
          <w:b w:val="0"/>
        </w:rPr>
        <w:t>Mineo (CoE) held on-campus meeting</w:t>
      </w:r>
      <w:r w:rsidR="009F1859" w:rsidRPr="004E0D00">
        <w:rPr>
          <w:rFonts w:asciiTheme="minorHAnsi" w:hAnsiTheme="minorHAnsi" w:cstheme="minorHAnsi"/>
          <w:b w:val="0"/>
        </w:rPr>
        <w:t>s</w:t>
      </w:r>
      <w:r w:rsidRPr="004E0D00">
        <w:rPr>
          <w:rFonts w:asciiTheme="minorHAnsi" w:hAnsiTheme="minorHAnsi" w:cstheme="minorHAnsi"/>
          <w:b w:val="0"/>
        </w:rPr>
        <w:t xml:space="preserve"> with professors from other in</w:t>
      </w:r>
      <w:r w:rsidR="00B86939" w:rsidRPr="004E0D00">
        <w:rPr>
          <w:rFonts w:asciiTheme="minorHAnsi" w:hAnsiTheme="minorHAnsi" w:cstheme="minorHAnsi"/>
          <w:b w:val="0"/>
        </w:rPr>
        <w:t>stitutions with established gradua</w:t>
      </w:r>
      <w:r w:rsidRPr="004E0D00">
        <w:rPr>
          <w:rFonts w:asciiTheme="minorHAnsi" w:hAnsiTheme="minorHAnsi" w:cstheme="minorHAnsi"/>
          <w:b w:val="0"/>
        </w:rPr>
        <w:t>te programs in speech-language pathology.  With considerable input from these content experts, Hall and Mineo de</w:t>
      </w:r>
      <w:r w:rsidR="00B86939" w:rsidRPr="004E0D00">
        <w:rPr>
          <w:rFonts w:asciiTheme="minorHAnsi" w:hAnsiTheme="minorHAnsi" w:cstheme="minorHAnsi"/>
          <w:b w:val="0"/>
        </w:rPr>
        <w:t>veloped the Program Policy Stat</w:t>
      </w:r>
      <w:r w:rsidRPr="004E0D00">
        <w:rPr>
          <w:rFonts w:asciiTheme="minorHAnsi" w:hAnsiTheme="minorHAnsi" w:cstheme="minorHAnsi"/>
          <w:b w:val="0"/>
        </w:rPr>
        <w:t xml:space="preserve">ement, Senate Resolution, and Academic Approval form for the proposed degree program.  The proposal was approved by the College Curriculum Committee </w:t>
      </w:r>
      <w:r w:rsidR="00C240FB" w:rsidRPr="004E0D00">
        <w:rPr>
          <w:rFonts w:asciiTheme="minorHAnsi" w:hAnsiTheme="minorHAnsi" w:cstheme="minorHAnsi"/>
          <w:b w:val="0"/>
        </w:rPr>
        <w:t>on January 14, 2013</w:t>
      </w:r>
      <w:r w:rsidRPr="004E0D00">
        <w:rPr>
          <w:rFonts w:asciiTheme="minorHAnsi" w:hAnsiTheme="minorHAnsi" w:cstheme="minorHAnsi"/>
          <w:b w:val="0"/>
          <w:color w:val="FF0000"/>
        </w:rPr>
        <w:t xml:space="preserve">.  </w:t>
      </w:r>
    </w:p>
    <w:p w:rsidR="0049484F" w:rsidRPr="004E0D00" w:rsidRDefault="0049484F" w:rsidP="0049484F">
      <w:pPr>
        <w:pStyle w:val="Heading1"/>
        <w:ind w:left="720"/>
        <w:rPr>
          <w:rFonts w:asciiTheme="minorHAnsi" w:hAnsiTheme="minorHAnsi" w:cstheme="minorHAnsi"/>
          <w:b w:val="0"/>
        </w:rPr>
      </w:pPr>
    </w:p>
    <w:p w:rsidR="0049484F" w:rsidRPr="004E0D00" w:rsidRDefault="0049484F" w:rsidP="00401970">
      <w:pPr>
        <w:tabs>
          <w:tab w:val="left" w:pos="1859"/>
          <w:tab w:val="left" w:pos="1860"/>
        </w:tabs>
        <w:ind w:left="720"/>
        <w:rPr>
          <w:rFonts w:cstheme="minorHAnsi"/>
          <w:bCs/>
        </w:rPr>
      </w:pPr>
      <w:r w:rsidRPr="004E0D00">
        <w:rPr>
          <w:rFonts w:cstheme="minorHAnsi"/>
        </w:rPr>
        <w:t>The University Faculty Senate approved the curriculum for the proposed program at its meeting o</w:t>
      </w:r>
      <w:r w:rsidR="009F1859" w:rsidRPr="004E0D00">
        <w:rPr>
          <w:rFonts w:cstheme="minorHAnsi"/>
        </w:rPr>
        <w:t>n</w:t>
      </w:r>
      <w:r w:rsidRPr="004E0D00">
        <w:rPr>
          <w:rFonts w:cstheme="minorHAnsi"/>
        </w:rPr>
        <w:t xml:space="preserve"> April 8, 2013.  On </w:t>
      </w:r>
      <w:r w:rsidR="009306E0">
        <w:rPr>
          <w:rFonts w:cstheme="minorHAnsi"/>
        </w:rPr>
        <w:t>October 7</w:t>
      </w:r>
      <w:r w:rsidRPr="004E0D00">
        <w:rPr>
          <w:rFonts w:cstheme="minorHAnsi"/>
        </w:rPr>
        <w:t>, 2013, the Faculty Senate approved a five-ye</w:t>
      </w:r>
      <w:r w:rsidR="00B55ECF" w:rsidRPr="004E0D00">
        <w:rPr>
          <w:rFonts w:cstheme="minorHAnsi"/>
        </w:rPr>
        <w:t>a</w:t>
      </w:r>
      <w:r w:rsidRPr="004E0D00">
        <w:rPr>
          <w:rFonts w:cstheme="minorHAnsi"/>
        </w:rPr>
        <w:t xml:space="preserve">r </w:t>
      </w:r>
      <w:r w:rsidRPr="004E0D00">
        <w:rPr>
          <w:rFonts w:cstheme="minorHAnsi"/>
        </w:rPr>
        <w:lastRenderedPageBreak/>
        <w:t xml:space="preserve">provisional status </w:t>
      </w:r>
      <w:r w:rsidR="00401970" w:rsidRPr="004E0D00">
        <w:rPr>
          <w:rFonts w:cstheme="minorHAnsi"/>
        </w:rPr>
        <w:t>for an M.A. in Speech-Language Pathology.  In order to reflect the nomenclature</w:t>
      </w:r>
      <w:r w:rsidR="00401970" w:rsidRPr="004E0D00">
        <w:rPr>
          <w:rFonts w:cstheme="minorHAnsi"/>
          <w:b/>
        </w:rPr>
        <w:t xml:space="preserve"> </w:t>
      </w:r>
      <w:r w:rsidR="00401970" w:rsidRPr="004E0D00">
        <w:rPr>
          <w:rFonts w:cstheme="minorHAnsi"/>
          <w:bCs/>
        </w:rPr>
        <w:t>used by the majority of programs in the country, the</w:t>
      </w:r>
      <w:r w:rsidR="00401970" w:rsidRPr="004E0D00">
        <w:rPr>
          <w:rFonts w:cstheme="minorHAnsi"/>
        </w:rPr>
        <w:t xml:space="preserve"> program name was </w:t>
      </w:r>
      <w:r w:rsidR="00EA0BC6" w:rsidRPr="004E0D00">
        <w:rPr>
          <w:rFonts w:cstheme="minorHAnsi"/>
        </w:rPr>
        <w:t>officially changed from Speech-L</w:t>
      </w:r>
      <w:r w:rsidR="00401970" w:rsidRPr="004E0D00">
        <w:rPr>
          <w:rFonts w:cstheme="minorHAnsi"/>
        </w:rPr>
        <w:t>anguage Pathology to Communication Sciences and Disorders</w:t>
      </w:r>
      <w:r w:rsidR="00D86CA2">
        <w:rPr>
          <w:rFonts w:cstheme="minorHAnsi"/>
        </w:rPr>
        <w:t xml:space="preserve"> (CSCD)</w:t>
      </w:r>
      <w:r w:rsidR="00401970" w:rsidRPr="004E0D00">
        <w:rPr>
          <w:rFonts w:cstheme="minorHAnsi"/>
        </w:rPr>
        <w:t xml:space="preserve"> on March 2, 2015.  No change was made to the name of the </w:t>
      </w:r>
      <w:r w:rsidR="000F781A">
        <w:rPr>
          <w:rFonts w:cstheme="minorHAnsi"/>
        </w:rPr>
        <w:t xml:space="preserve">M.A. </w:t>
      </w:r>
      <w:r w:rsidR="00401970" w:rsidRPr="004E0D00">
        <w:rPr>
          <w:rFonts w:cstheme="minorHAnsi"/>
        </w:rPr>
        <w:t xml:space="preserve">degree. </w:t>
      </w:r>
      <w:r w:rsidR="00CC40E3" w:rsidRPr="004E0D00">
        <w:rPr>
          <w:rFonts w:cstheme="minorHAnsi"/>
        </w:rPr>
        <w:t xml:space="preserve"> </w:t>
      </w:r>
      <w:r w:rsidR="00401970" w:rsidRPr="004E0D00">
        <w:rPr>
          <w:rFonts w:cstheme="minorHAnsi"/>
          <w:bCs/>
        </w:rPr>
        <w:t xml:space="preserve">On </w:t>
      </w:r>
      <w:r w:rsidR="009F1859" w:rsidRPr="004E0D00">
        <w:rPr>
          <w:rFonts w:cstheme="minorHAnsi"/>
          <w:bCs/>
          <w:color w:val="000000" w:themeColor="text1"/>
        </w:rPr>
        <w:t>February 5, 2018</w:t>
      </w:r>
      <w:r w:rsidR="00401970" w:rsidRPr="004E0D00">
        <w:rPr>
          <w:rFonts w:cstheme="minorHAnsi"/>
          <w:bCs/>
        </w:rPr>
        <w:t>, the PhD in Communication Sciences and Disorders was approved by the Faculty Senate.</w:t>
      </w:r>
    </w:p>
    <w:p w:rsidR="00401970" w:rsidRPr="004E0D00" w:rsidRDefault="00401970" w:rsidP="00401970">
      <w:pPr>
        <w:tabs>
          <w:tab w:val="left" w:pos="1859"/>
          <w:tab w:val="left" w:pos="1860"/>
        </w:tabs>
        <w:ind w:left="720"/>
        <w:rPr>
          <w:rFonts w:cstheme="minorHAnsi"/>
          <w:bCs/>
        </w:rPr>
      </w:pPr>
      <w:bookmarkStart w:id="0" w:name="_GoBack"/>
      <w:bookmarkEnd w:id="0"/>
    </w:p>
    <w:p w:rsidR="0049484F" w:rsidRPr="004E0D00" w:rsidRDefault="0049484F" w:rsidP="00401970">
      <w:pPr>
        <w:tabs>
          <w:tab w:val="left" w:pos="1859"/>
          <w:tab w:val="left" w:pos="1860"/>
        </w:tabs>
        <w:ind w:left="720"/>
        <w:rPr>
          <w:rFonts w:cstheme="minorHAnsi"/>
        </w:rPr>
      </w:pPr>
      <w:r w:rsidRPr="004E0D00">
        <w:rPr>
          <w:rFonts w:cstheme="minorHAnsi"/>
        </w:rPr>
        <w:t xml:space="preserve">In July 2014, Dr. Aquiles Iglesias was hired as the Founding Director of the program.  The accreditation application was submitted to the Council on Academic Accreditation in Speech-Language Pathology and Audiology (CAA) on </w:t>
      </w:r>
      <w:r w:rsidR="00C240FB" w:rsidRPr="004E0D00">
        <w:rPr>
          <w:rFonts w:cstheme="minorHAnsi"/>
        </w:rPr>
        <w:t>March 22,</w:t>
      </w:r>
      <w:r w:rsidR="009F1859" w:rsidRPr="004E0D00">
        <w:rPr>
          <w:rFonts w:cstheme="minorHAnsi"/>
        </w:rPr>
        <w:t xml:space="preserve"> </w:t>
      </w:r>
      <w:r w:rsidR="00C240FB" w:rsidRPr="004E0D00">
        <w:rPr>
          <w:rFonts w:cstheme="minorHAnsi"/>
        </w:rPr>
        <w:t>2015</w:t>
      </w:r>
      <w:r w:rsidRPr="004E0D00">
        <w:rPr>
          <w:rFonts w:cstheme="minorHAnsi"/>
        </w:rPr>
        <w:t>, site visit occurred in Dec 2015, and Accreditation Candidacy status was awarded in February 2016. Candidacy status is awarded to a</w:t>
      </w:r>
      <w:r w:rsidR="00EA0BC6" w:rsidRPr="004E0D00">
        <w:rPr>
          <w:rFonts w:cstheme="minorHAnsi"/>
        </w:rPr>
        <w:t>ny</w:t>
      </w:r>
      <w:r w:rsidRPr="004E0D00">
        <w:rPr>
          <w:rFonts w:cstheme="minorHAnsi"/>
        </w:rPr>
        <w:t xml:space="preserve"> newly developed entr</w:t>
      </w:r>
      <w:r w:rsidR="00EA0BC6" w:rsidRPr="004E0D00">
        <w:rPr>
          <w:rFonts w:cstheme="minorHAnsi"/>
        </w:rPr>
        <w:t>y-level graduate degree program</w:t>
      </w:r>
      <w:r w:rsidRPr="004E0D00">
        <w:rPr>
          <w:rFonts w:cstheme="minorHAnsi"/>
        </w:rPr>
        <w:t xml:space="preserve"> that meet</w:t>
      </w:r>
      <w:r w:rsidR="00EA0BC6" w:rsidRPr="004E0D00">
        <w:rPr>
          <w:rFonts w:cstheme="minorHAnsi"/>
        </w:rPr>
        <w:t>s</w:t>
      </w:r>
      <w:r w:rsidRPr="004E0D00">
        <w:rPr>
          <w:rFonts w:cstheme="minorHAnsi"/>
        </w:rPr>
        <w:t xml:space="preserve"> all institutional and programmatic eligibility requireme</w:t>
      </w:r>
      <w:r w:rsidR="00EA0BC6" w:rsidRPr="004E0D00">
        <w:rPr>
          <w:rFonts w:cstheme="minorHAnsi"/>
        </w:rPr>
        <w:t xml:space="preserve">nts. No </w:t>
      </w:r>
      <w:r w:rsidRPr="004E0D00">
        <w:rPr>
          <w:rFonts w:cstheme="minorHAnsi"/>
        </w:rPr>
        <w:t>students can be accepted into a program until this status is achieved.  Candidacy status may be held for no longer than 5 years, subject to approval of the annual progress reports, at which time the program must meet all CAA Standards for Accreditation. The program will be submitting their application for full accreditation in February 2019.  The first class enrolled in the fall of 2016</w:t>
      </w:r>
      <w:r w:rsidR="009F1859" w:rsidRPr="004E0D00">
        <w:rPr>
          <w:rFonts w:cstheme="minorHAnsi"/>
        </w:rPr>
        <w:t xml:space="preserve"> and graduated in</w:t>
      </w:r>
      <w:r w:rsidRPr="004E0D00">
        <w:rPr>
          <w:rFonts w:cstheme="minorHAnsi"/>
        </w:rPr>
        <w:t xml:space="preserve"> May 2018.   Since its inception, the program has accepted three cohorts and will be accepting its fourth cohort in the spring of 2019.</w:t>
      </w:r>
    </w:p>
    <w:p w:rsidR="0011611E" w:rsidRPr="004E0D00" w:rsidRDefault="0011611E" w:rsidP="0049484F">
      <w:pPr>
        <w:pStyle w:val="NormalWeb"/>
        <w:numPr>
          <w:ilvl w:val="0"/>
          <w:numId w:val="10"/>
        </w:numPr>
        <w:rPr>
          <w:rFonts w:asciiTheme="minorHAnsi" w:hAnsiTheme="minorHAnsi" w:cstheme="minorHAnsi"/>
        </w:rPr>
      </w:pPr>
      <w:r w:rsidRPr="004E0D00">
        <w:rPr>
          <w:rFonts w:asciiTheme="minorHAnsi" w:hAnsiTheme="minorHAnsi" w:cstheme="minorHAnsi"/>
        </w:rPr>
        <w:t xml:space="preserve">Explain how the program is compatible with the academic priorities of the University. </w:t>
      </w:r>
    </w:p>
    <w:p w:rsidR="00AC37D9" w:rsidRPr="004E0D00" w:rsidRDefault="00AC37D9" w:rsidP="001C55FC">
      <w:pPr>
        <w:pStyle w:val="NormalWeb"/>
        <w:ind w:left="720"/>
        <w:rPr>
          <w:rFonts w:asciiTheme="minorHAnsi" w:hAnsiTheme="minorHAnsi" w:cstheme="minorHAnsi"/>
          <w:color w:val="000000"/>
        </w:rPr>
      </w:pPr>
      <w:r w:rsidRPr="004E0D00">
        <w:rPr>
          <w:rFonts w:asciiTheme="minorHAnsi" w:hAnsiTheme="minorHAnsi" w:cstheme="minorHAnsi"/>
          <w:color w:val="000000"/>
        </w:rPr>
        <w:t xml:space="preserve">One of the academic priorities of the University of Delaware is to recruit talented and diverse graduate students and support their intellectual, cultural, and ethical development as professionals and scholars.  The </w:t>
      </w:r>
      <w:r w:rsidR="000F781A">
        <w:rPr>
          <w:rFonts w:asciiTheme="minorHAnsi" w:hAnsiTheme="minorHAnsi" w:cstheme="minorHAnsi"/>
          <w:color w:val="000000"/>
        </w:rPr>
        <w:t xml:space="preserve">M.A. </w:t>
      </w:r>
      <w:r w:rsidRPr="004E0D00">
        <w:rPr>
          <w:rFonts w:asciiTheme="minorHAnsi" w:hAnsiTheme="minorHAnsi" w:cstheme="minorHAnsi"/>
          <w:color w:val="000000"/>
        </w:rPr>
        <w:t>in Speech-Language Pathology has actively recruit</w:t>
      </w:r>
      <w:r w:rsidR="009F1859" w:rsidRPr="004E0D00">
        <w:rPr>
          <w:rFonts w:asciiTheme="minorHAnsi" w:hAnsiTheme="minorHAnsi" w:cstheme="minorHAnsi"/>
          <w:color w:val="000000"/>
        </w:rPr>
        <w:t>ed</w:t>
      </w:r>
      <w:r w:rsidRPr="004E0D00">
        <w:rPr>
          <w:rFonts w:asciiTheme="minorHAnsi" w:hAnsiTheme="minorHAnsi" w:cstheme="minorHAnsi"/>
          <w:color w:val="000000"/>
        </w:rPr>
        <w:t xml:space="preserve"> talented individuals who </w:t>
      </w:r>
      <w:r w:rsidR="000B3120">
        <w:rPr>
          <w:rFonts w:asciiTheme="minorHAnsi" w:hAnsiTheme="minorHAnsi" w:cstheme="minorHAnsi"/>
          <w:color w:val="000000"/>
        </w:rPr>
        <w:t>are</w:t>
      </w:r>
      <w:r w:rsidRPr="004E0D00">
        <w:rPr>
          <w:rFonts w:asciiTheme="minorHAnsi" w:hAnsiTheme="minorHAnsi" w:cstheme="minorHAnsi"/>
          <w:color w:val="000000"/>
        </w:rPr>
        <w:t xml:space="preserve"> supported throughout their </w:t>
      </w:r>
      <w:r w:rsidR="000B3120">
        <w:rPr>
          <w:rFonts w:asciiTheme="minorHAnsi" w:hAnsiTheme="minorHAnsi" w:cstheme="minorHAnsi"/>
          <w:color w:val="000000"/>
        </w:rPr>
        <w:t xml:space="preserve">graduate </w:t>
      </w:r>
      <w:r w:rsidRPr="004E0D00">
        <w:rPr>
          <w:rFonts w:asciiTheme="minorHAnsi" w:hAnsiTheme="minorHAnsi" w:cstheme="minorHAnsi"/>
          <w:color w:val="000000"/>
        </w:rPr>
        <w:t>studies by our outstanding faculty and staff</w:t>
      </w:r>
      <w:r w:rsidR="00C240FB" w:rsidRPr="004E0D00">
        <w:rPr>
          <w:rFonts w:asciiTheme="minorHAnsi" w:hAnsiTheme="minorHAnsi" w:cstheme="minorHAnsi"/>
          <w:color w:val="000000"/>
        </w:rPr>
        <w:t>.  This program</w:t>
      </w:r>
      <w:r w:rsidRPr="004E0D00">
        <w:rPr>
          <w:rFonts w:asciiTheme="minorHAnsi" w:hAnsiTheme="minorHAnsi" w:cstheme="minorHAnsi"/>
          <w:color w:val="000000"/>
        </w:rPr>
        <w:t xml:space="preserve"> prepare</w:t>
      </w:r>
      <w:r w:rsidR="00C240FB" w:rsidRPr="004E0D00">
        <w:rPr>
          <w:rFonts w:asciiTheme="minorHAnsi" w:hAnsiTheme="minorHAnsi" w:cstheme="minorHAnsi"/>
          <w:color w:val="000000"/>
        </w:rPr>
        <w:t xml:space="preserve">s students </w:t>
      </w:r>
      <w:r w:rsidRPr="004E0D00">
        <w:rPr>
          <w:rFonts w:asciiTheme="minorHAnsi" w:hAnsiTheme="minorHAnsi" w:cstheme="minorHAnsi"/>
          <w:color w:val="000000"/>
        </w:rPr>
        <w:t>to become professionals who: a) use a systematic and logical approach in their assessment and treatment of individuals with communication and swallowing disorders across the lifespan; b) base their decision</w:t>
      </w:r>
      <w:r w:rsidR="009F1859" w:rsidRPr="004E0D00">
        <w:rPr>
          <w:rFonts w:asciiTheme="minorHAnsi" w:hAnsiTheme="minorHAnsi" w:cstheme="minorHAnsi"/>
          <w:color w:val="000000"/>
        </w:rPr>
        <w:t>-</w:t>
      </w:r>
      <w:r w:rsidRPr="004E0D00">
        <w:rPr>
          <w:rFonts w:asciiTheme="minorHAnsi" w:hAnsiTheme="minorHAnsi" w:cstheme="minorHAnsi"/>
          <w:color w:val="000000"/>
        </w:rPr>
        <w:t xml:space="preserve">making on research evidence; client values and beliefs, clinical expertise, ethical standards, and the constraints of the clinical setting; and c) possess the skills to deliver services effectively and efficiently. </w:t>
      </w:r>
      <w:r w:rsidR="00482EB8" w:rsidRPr="004E0D00">
        <w:rPr>
          <w:rFonts w:asciiTheme="minorHAnsi" w:hAnsiTheme="minorHAnsi" w:cstheme="minorHAnsi"/>
          <w:color w:val="000000"/>
        </w:rPr>
        <w:t>The</w:t>
      </w:r>
      <w:r w:rsidR="00010B64" w:rsidRPr="004E0D00">
        <w:rPr>
          <w:rFonts w:asciiTheme="minorHAnsi" w:hAnsiTheme="minorHAnsi" w:cstheme="minorHAnsi"/>
          <w:color w:val="000000"/>
        </w:rPr>
        <w:t xml:space="preserve"> 100 percent pass rate of Cohort I on the Praxis </w:t>
      </w:r>
      <w:r w:rsidR="00C240FB" w:rsidRPr="004E0D00">
        <w:rPr>
          <w:rFonts w:asciiTheme="minorHAnsi" w:hAnsiTheme="minorHAnsi" w:cstheme="minorHAnsi"/>
          <w:color w:val="000000"/>
        </w:rPr>
        <w:t>E</w:t>
      </w:r>
      <w:r w:rsidR="00010B64" w:rsidRPr="004E0D00">
        <w:rPr>
          <w:rFonts w:asciiTheme="minorHAnsi" w:hAnsiTheme="minorHAnsi" w:cstheme="minorHAnsi"/>
          <w:color w:val="000000"/>
        </w:rPr>
        <w:t xml:space="preserve">xam for </w:t>
      </w:r>
      <w:r w:rsidR="00C240FB" w:rsidRPr="004E0D00">
        <w:rPr>
          <w:rFonts w:asciiTheme="minorHAnsi" w:hAnsiTheme="minorHAnsi" w:cstheme="minorHAnsi"/>
          <w:color w:val="000000"/>
        </w:rPr>
        <w:t>S</w:t>
      </w:r>
      <w:r w:rsidR="00010B64" w:rsidRPr="004E0D00">
        <w:rPr>
          <w:rFonts w:asciiTheme="minorHAnsi" w:hAnsiTheme="minorHAnsi" w:cstheme="minorHAnsi"/>
          <w:color w:val="000000"/>
        </w:rPr>
        <w:t>peech-</w:t>
      </w:r>
      <w:r w:rsidR="00C240FB" w:rsidRPr="004E0D00">
        <w:rPr>
          <w:rFonts w:asciiTheme="minorHAnsi" w:hAnsiTheme="minorHAnsi" w:cstheme="minorHAnsi"/>
          <w:color w:val="000000"/>
        </w:rPr>
        <w:t>L</w:t>
      </w:r>
      <w:r w:rsidR="00010B64" w:rsidRPr="004E0D00">
        <w:rPr>
          <w:rFonts w:asciiTheme="minorHAnsi" w:hAnsiTheme="minorHAnsi" w:cstheme="minorHAnsi"/>
          <w:color w:val="000000"/>
        </w:rPr>
        <w:t xml:space="preserve">anguage </w:t>
      </w:r>
      <w:r w:rsidR="00C240FB" w:rsidRPr="004E0D00">
        <w:rPr>
          <w:rFonts w:asciiTheme="minorHAnsi" w:hAnsiTheme="minorHAnsi" w:cstheme="minorHAnsi"/>
          <w:color w:val="000000"/>
        </w:rPr>
        <w:t>P</w:t>
      </w:r>
      <w:r w:rsidR="00010B64" w:rsidRPr="004E0D00">
        <w:rPr>
          <w:rFonts w:asciiTheme="minorHAnsi" w:hAnsiTheme="minorHAnsi" w:cstheme="minorHAnsi"/>
          <w:color w:val="000000"/>
        </w:rPr>
        <w:t>athology</w:t>
      </w:r>
      <w:r w:rsidRPr="004E0D00">
        <w:rPr>
          <w:rFonts w:asciiTheme="minorHAnsi" w:hAnsiTheme="minorHAnsi" w:cstheme="minorHAnsi"/>
          <w:color w:val="000000"/>
        </w:rPr>
        <w:t xml:space="preserve"> </w:t>
      </w:r>
      <w:r w:rsidR="00010B64" w:rsidRPr="004E0D00">
        <w:rPr>
          <w:rFonts w:asciiTheme="minorHAnsi" w:hAnsiTheme="minorHAnsi" w:cstheme="minorHAnsi"/>
          <w:color w:val="000000"/>
        </w:rPr>
        <w:t xml:space="preserve">provides us an indication that our curriculum and instructional approaches are adequately preparing future professionals.   </w:t>
      </w:r>
      <w:r w:rsidRPr="004E0D00">
        <w:rPr>
          <w:rFonts w:asciiTheme="minorHAnsi" w:hAnsiTheme="minorHAnsi" w:cstheme="minorHAnsi"/>
          <w:color w:val="000000"/>
        </w:rPr>
        <w:t xml:space="preserve">One goal of the program is to recruit a diverse student body.  Our multilingual/multicultural faculty, </w:t>
      </w:r>
      <w:r w:rsidR="00010B64" w:rsidRPr="004E0D00">
        <w:rPr>
          <w:rFonts w:asciiTheme="minorHAnsi" w:hAnsiTheme="minorHAnsi" w:cstheme="minorHAnsi"/>
          <w:color w:val="000000"/>
        </w:rPr>
        <w:t xml:space="preserve">our </w:t>
      </w:r>
      <w:r w:rsidR="00482EB8" w:rsidRPr="004E0D00">
        <w:rPr>
          <w:rFonts w:asciiTheme="minorHAnsi" w:hAnsiTheme="minorHAnsi" w:cstheme="minorHAnsi"/>
          <w:color w:val="000000"/>
        </w:rPr>
        <w:t xml:space="preserve">bilingual emphasis program, </w:t>
      </w:r>
      <w:r w:rsidR="00010B64" w:rsidRPr="004E0D00">
        <w:rPr>
          <w:rFonts w:asciiTheme="minorHAnsi" w:hAnsiTheme="minorHAnsi" w:cstheme="minorHAnsi"/>
          <w:color w:val="000000"/>
        </w:rPr>
        <w:t>our active outreach to under-represented minorities</w:t>
      </w:r>
      <w:r w:rsidR="00EC4175" w:rsidRPr="004E0D00">
        <w:rPr>
          <w:rFonts w:asciiTheme="minorHAnsi" w:hAnsiTheme="minorHAnsi" w:cstheme="minorHAnsi"/>
          <w:color w:val="000000"/>
        </w:rPr>
        <w:t xml:space="preserve">, and our direct clinical service to under-represented communities are </w:t>
      </w:r>
      <w:r w:rsidR="00010B64" w:rsidRPr="004E0D00">
        <w:rPr>
          <w:rFonts w:asciiTheme="minorHAnsi" w:hAnsiTheme="minorHAnsi" w:cstheme="minorHAnsi"/>
          <w:color w:val="000000"/>
        </w:rPr>
        <w:t xml:space="preserve">beginning to yield a student body that is more diverse than </w:t>
      </w:r>
      <w:r w:rsidR="000B3120">
        <w:rPr>
          <w:rFonts w:asciiTheme="minorHAnsi" w:hAnsiTheme="minorHAnsi" w:cstheme="minorHAnsi"/>
          <w:color w:val="000000"/>
        </w:rPr>
        <w:t xml:space="preserve">the current </w:t>
      </w:r>
      <w:r w:rsidR="005D3847">
        <w:rPr>
          <w:rFonts w:asciiTheme="minorHAnsi" w:hAnsiTheme="minorHAnsi" w:cstheme="minorHAnsi"/>
          <w:color w:val="000000"/>
        </w:rPr>
        <w:t>professional workforce</w:t>
      </w:r>
      <w:r w:rsidR="008D36EC">
        <w:rPr>
          <w:rFonts w:asciiTheme="minorHAnsi" w:hAnsiTheme="minorHAnsi" w:cstheme="minorHAnsi"/>
          <w:color w:val="000000"/>
        </w:rPr>
        <w:t>.</w:t>
      </w:r>
      <w:r w:rsidR="005D3847">
        <w:rPr>
          <w:rStyle w:val="FootnoteReference"/>
          <w:rFonts w:asciiTheme="minorHAnsi" w:hAnsiTheme="minorHAnsi" w:cstheme="minorHAnsi"/>
          <w:color w:val="000000"/>
        </w:rPr>
        <w:footnoteReference w:id="2"/>
      </w:r>
      <w:r w:rsidR="00010B64" w:rsidRPr="004E0D00">
        <w:rPr>
          <w:rFonts w:asciiTheme="minorHAnsi" w:hAnsiTheme="minorHAnsi" w:cstheme="minorHAnsi"/>
          <w:color w:val="000000"/>
        </w:rPr>
        <w:t xml:space="preserve"> </w:t>
      </w:r>
    </w:p>
    <w:p w:rsidR="00B55ECF" w:rsidRPr="004E0D00" w:rsidRDefault="00010B64" w:rsidP="00EC4175">
      <w:pPr>
        <w:pStyle w:val="NormalWeb"/>
        <w:ind w:left="720"/>
        <w:rPr>
          <w:rFonts w:asciiTheme="minorHAnsi" w:hAnsiTheme="minorHAnsi" w:cstheme="minorHAnsi"/>
        </w:rPr>
      </w:pPr>
      <w:r w:rsidRPr="004E0D00">
        <w:rPr>
          <w:rFonts w:asciiTheme="minorHAnsi" w:hAnsiTheme="minorHAnsi" w:cstheme="minorHAnsi"/>
          <w:color w:val="000000"/>
        </w:rPr>
        <w:lastRenderedPageBreak/>
        <w:t xml:space="preserve">The program has been able to attract outstanding faculty members who excel in their teaching, scholarship and service.  </w:t>
      </w:r>
      <w:r w:rsidR="00EC4175" w:rsidRPr="004E0D00">
        <w:rPr>
          <w:rFonts w:asciiTheme="minorHAnsi" w:hAnsiTheme="minorHAnsi" w:cstheme="minorHAnsi"/>
          <w:color w:val="000000"/>
        </w:rPr>
        <w:t>Their work has been greatly enhanced by our state-of-the-art clinical and research facilities</w:t>
      </w:r>
      <w:r w:rsidR="00C240FB" w:rsidRPr="004E0D00">
        <w:rPr>
          <w:rFonts w:asciiTheme="minorHAnsi" w:hAnsiTheme="minorHAnsi" w:cstheme="minorHAnsi"/>
          <w:color w:val="000000"/>
        </w:rPr>
        <w:t xml:space="preserve"> </w:t>
      </w:r>
      <w:r w:rsidR="009F1859" w:rsidRPr="004E0D00">
        <w:rPr>
          <w:rFonts w:asciiTheme="minorHAnsi" w:hAnsiTheme="minorHAnsi" w:cstheme="minorHAnsi"/>
          <w:color w:val="000000"/>
        </w:rPr>
        <w:t xml:space="preserve">on </w:t>
      </w:r>
      <w:r w:rsidR="00C240FB" w:rsidRPr="004E0D00">
        <w:rPr>
          <w:rFonts w:asciiTheme="minorHAnsi" w:hAnsiTheme="minorHAnsi" w:cstheme="minorHAnsi"/>
          <w:color w:val="000000"/>
        </w:rPr>
        <w:t>the STAR Campus</w:t>
      </w:r>
      <w:r w:rsidR="00EC4175" w:rsidRPr="004E0D00">
        <w:rPr>
          <w:rFonts w:asciiTheme="minorHAnsi" w:hAnsiTheme="minorHAnsi" w:cstheme="minorHAnsi"/>
          <w:color w:val="000000"/>
        </w:rPr>
        <w:t xml:space="preserve">.  </w:t>
      </w:r>
      <w:r w:rsidR="00BC444A" w:rsidRPr="004E0D00">
        <w:rPr>
          <w:rFonts w:asciiTheme="minorHAnsi" w:hAnsiTheme="minorHAnsi" w:cstheme="minorHAnsi"/>
          <w:color w:val="000000"/>
        </w:rPr>
        <w:t xml:space="preserve">Through their interdisciplinary </w:t>
      </w:r>
      <w:r w:rsidR="004E0D00" w:rsidRPr="004E0D00">
        <w:rPr>
          <w:rFonts w:asciiTheme="minorHAnsi" w:hAnsiTheme="minorHAnsi" w:cstheme="minorHAnsi"/>
          <w:color w:val="000000"/>
        </w:rPr>
        <w:t>course</w:t>
      </w:r>
      <w:r w:rsidR="00BC444A" w:rsidRPr="004E0D00">
        <w:rPr>
          <w:rFonts w:asciiTheme="minorHAnsi" w:hAnsiTheme="minorHAnsi" w:cstheme="minorHAnsi"/>
          <w:color w:val="000000"/>
        </w:rPr>
        <w:t>work</w:t>
      </w:r>
      <w:r w:rsidR="00C240FB" w:rsidRPr="004E0D00">
        <w:rPr>
          <w:rFonts w:asciiTheme="minorHAnsi" w:hAnsiTheme="minorHAnsi" w:cstheme="minorHAnsi"/>
          <w:color w:val="000000"/>
        </w:rPr>
        <w:t xml:space="preserve"> and </w:t>
      </w:r>
      <w:r w:rsidR="009F1859" w:rsidRPr="004E0D00">
        <w:rPr>
          <w:rFonts w:asciiTheme="minorHAnsi" w:hAnsiTheme="minorHAnsi" w:cstheme="minorHAnsi"/>
          <w:color w:val="000000"/>
        </w:rPr>
        <w:t xml:space="preserve">with the </w:t>
      </w:r>
      <w:r w:rsidR="00C240FB" w:rsidRPr="004E0D00">
        <w:rPr>
          <w:rFonts w:asciiTheme="minorHAnsi" w:hAnsiTheme="minorHAnsi" w:cstheme="minorHAnsi"/>
          <w:color w:val="000000"/>
        </w:rPr>
        <w:t xml:space="preserve">guidance </w:t>
      </w:r>
      <w:r w:rsidR="009F1859" w:rsidRPr="004E0D00">
        <w:rPr>
          <w:rFonts w:asciiTheme="minorHAnsi" w:hAnsiTheme="minorHAnsi" w:cstheme="minorHAnsi"/>
          <w:color w:val="000000"/>
        </w:rPr>
        <w:t xml:space="preserve">of </w:t>
      </w:r>
      <w:r w:rsidR="00C240FB" w:rsidRPr="004E0D00">
        <w:rPr>
          <w:rFonts w:asciiTheme="minorHAnsi" w:hAnsiTheme="minorHAnsi" w:cstheme="minorHAnsi"/>
          <w:color w:val="000000"/>
        </w:rPr>
        <w:t>our diverse faculty</w:t>
      </w:r>
      <w:r w:rsidR="00BC444A" w:rsidRPr="004E0D00">
        <w:rPr>
          <w:rFonts w:asciiTheme="minorHAnsi" w:hAnsiTheme="minorHAnsi" w:cstheme="minorHAnsi"/>
          <w:color w:val="000000"/>
        </w:rPr>
        <w:t>, our students have</w:t>
      </w:r>
      <w:r w:rsidR="00EC4175" w:rsidRPr="004E0D00">
        <w:rPr>
          <w:rFonts w:asciiTheme="minorHAnsi" w:hAnsiTheme="minorHAnsi" w:cstheme="minorHAnsi"/>
          <w:color w:val="000000"/>
        </w:rPr>
        <w:t xml:space="preserve"> the opportunity</w:t>
      </w:r>
      <w:r w:rsidR="00482EB8" w:rsidRPr="004E0D00">
        <w:rPr>
          <w:rFonts w:asciiTheme="minorHAnsi" w:hAnsiTheme="minorHAnsi" w:cstheme="minorHAnsi"/>
          <w:color w:val="000000"/>
        </w:rPr>
        <w:t xml:space="preserve"> to develop the</w:t>
      </w:r>
      <w:r w:rsidR="00BC444A" w:rsidRPr="004E0D00">
        <w:rPr>
          <w:rFonts w:asciiTheme="minorHAnsi" w:hAnsiTheme="minorHAnsi" w:cstheme="minorHAnsi"/>
          <w:color w:val="000000"/>
        </w:rPr>
        <w:t xml:space="preserve"> </w:t>
      </w:r>
      <w:r w:rsidR="00643DCC" w:rsidRPr="004E0D00">
        <w:rPr>
          <w:rFonts w:asciiTheme="minorHAnsi" w:hAnsiTheme="minorHAnsi" w:cstheme="minorHAnsi"/>
          <w:color w:val="000000"/>
        </w:rPr>
        <w:t xml:space="preserve">ability </w:t>
      </w:r>
      <w:r w:rsidR="00FA6176" w:rsidRPr="004E0D00">
        <w:rPr>
          <w:rFonts w:asciiTheme="minorHAnsi" w:hAnsiTheme="minorHAnsi" w:cstheme="minorHAnsi"/>
          <w:color w:val="000000"/>
        </w:rPr>
        <w:t xml:space="preserve">to conduct research that will </w:t>
      </w:r>
      <w:r w:rsidR="00643DCC" w:rsidRPr="004E0D00">
        <w:rPr>
          <w:rFonts w:asciiTheme="minorHAnsi" w:hAnsiTheme="minorHAnsi" w:cstheme="minorHAnsi"/>
          <w:color w:val="000000"/>
        </w:rPr>
        <w:t xml:space="preserve">advance </w:t>
      </w:r>
      <w:r w:rsidR="009F1859" w:rsidRPr="004E0D00">
        <w:rPr>
          <w:rFonts w:asciiTheme="minorHAnsi" w:hAnsiTheme="minorHAnsi" w:cstheme="minorHAnsi"/>
          <w:color w:val="000000"/>
        </w:rPr>
        <w:t xml:space="preserve">their </w:t>
      </w:r>
      <w:r w:rsidR="00643DCC" w:rsidRPr="004E0D00">
        <w:rPr>
          <w:rFonts w:asciiTheme="minorHAnsi" w:hAnsiTheme="minorHAnsi" w:cstheme="minorHAnsi"/>
          <w:color w:val="000000"/>
        </w:rPr>
        <w:t>understanding of human communication and related disorders.  Our clinical facility (UD Speech-Language Hearing Clinic) not only serve</w:t>
      </w:r>
      <w:r w:rsidR="00CC40E3" w:rsidRPr="004E0D00">
        <w:rPr>
          <w:rFonts w:asciiTheme="minorHAnsi" w:hAnsiTheme="minorHAnsi" w:cstheme="minorHAnsi"/>
          <w:color w:val="000000"/>
        </w:rPr>
        <w:t>s</w:t>
      </w:r>
      <w:r w:rsidR="00643DCC" w:rsidRPr="004E0D00">
        <w:rPr>
          <w:rFonts w:asciiTheme="minorHAnsi" w:hAnsiTheme="minorHAnsi" w:cstheme="minorHAnsi"/>
          <w:color w:val="000000"/>
        </w:rPr>
        <w:t xml:space="preserve"> as a central </w:t>
      </w:r>
      <w:r w:rsidR="00CC40E3" w:rsidRPr="004E0D00">
        <w:rPr>
          <w:rFonts w:asciiTheme="minorHAnsi" w:hAnsiTheme="minorHAnsi" w:cstheme="minorHAnsi"/>
          <w:color w:val="000000"/>
        </w:rPr>
        <w:t xml:space="preserve">site </w:t>
      </w:r>
      <w:r w:rsidR="00643DCC" w:rsidRPr="004E0D00">
        <w:rPr>
          <w:rFonts w:asciiTheme="minorHAnsi" w:hAnsiTheme="minorHAnsi" w:cstheme="minorHAnsi"/>
          <w:color w:val="000000"/>
        </w:rPr>
        <w:t>where our students develop their clinical skills and translate research to practice, but also provide</w:t>
      </w:r>
      <w:r w:rsidR="009F1859" w:rsidRPr="004E0D00">
        <w:rPr>
          <w:rFonts w:asciiTheme="minorHAnsi" w:hAnsiTheme="minorHAnsi" w:cstheme="minorHAnsi"/>
          <w:color w:val="000000"/>
        </w:rPr>
        <w:t>s</w:t>
      </w:r>
      <w:r w:rsidR="00643DCC" w:rsidRPr="004E0D00">
        <w:rPr>
          <w:rFonts w:asciiTheme="minorHAnsi" w:hAnsiTheme="minorHAnsi" w:cstheme="minorHAnsi"/>
          <w:color w:val="000000"/>
        </w:rPr>
        <w:t xml:space="preserve"> invaluable service to </w:t>
      </w:r>
      <w:r w:rsidR="004E0D00" w:rsidRPr="004E0D00">
        <w:rPr>
          <w:rFonts w:asciiTheme="minorHAnsi" w:hAnsiTheme="minorHAnsi" w:cstheme="minorHAnsi"/>
          <w:color w:val="000000"/>
        </w:rPr>
        <w:t xml:space="preserve">the </w:t>
      </w:r>
      <w:r w:rsidR="00643DCC" w:rsidRPr="004E0D00">
        <w:rPr>
          <w:rFonts w:asciiTheme="minorHAnsi" w:hAnsiTheme="minorHAnsi" w:cstheme="minorHAnsi"/>
          <w:color w:val="000000"/>
        </w:rPr>
        <w:t xml:space="preserve">community.  </w:t>
      </w:r>
    </w:p>
    <w:p w:rsidR="0011611E" w:rsidRPr="004E0D00" w:rsidRDefault="0011611E" w:rsidP="00B86939">
      <w:pPr>
        <w:pStyle w:val="NormalWeb"/>
        <w:numPr>
          <w:ilvl w:val="0"/>
          <w:numId w:val="10"/>
        </w:numPr>
        <w:rPr>
          <w:rFonts w:asciiTheme="minorHAnsi" w:hAnsiTheme="minorHAnsi" w:cstheme="minorHAnsi"/>
        </w:rPr>
      </w:pPr>
      <w:r w:rsidRPr="004E0D00">
        <w:rPr>
          <w:rFonts w:asciiTheme="minorHAnsi" w:hAnsiTheme="minorHAnsi" w:cstheme="minorHAnsi"/>
        </w:rPr>
        <w:t xml:space="preserve">Curricular requirements, including fulfillment of University, college and departmental requirements. </w:t>
      </w:r>
    </w:p>
    <w:p w:rsidR="00B86939" w:rsidRPr="004E0D00" w:rsidRDefault="00CC4BEC" w:rsidP="00D5784B">
      <w:pPr>
        <w:tabs>
          <w:tab w:val="left" w:pos="1859"/>
          <w:tab w:val="left" w:pos="1860"/>
        </w:tabs>
        <w:ind w:left="720"/>
        <w:rPr>
          <w:rFonts w:cstheme="minorHAnsi"/>
        </w:rPr>
      </w:pPr>
      <w:r>
        <w:rPr>
          <w:rFonts w:cstheme="minorHAnsi"/>
        </w:rPr>
        <w:t>The</w:t>
      </w:r>
      <w:r w:rsidR="00401970" w:rsidRPr="004E0D00">
        <w:rPr>
          <w:rFonts w:cstheme="minorHAnsi"/>
        </w:rPr>
        <w:t xml:space="preserve"> </w:t>
      </w:r>
      <w:r w:rsidR="000F781A">
        <w:rPr>
          <w:rFonts w:cstheme="minorHAnsi"/>
        </w:rPr>
        <w:t xml:space="preserve">M.A. </w:t>
      </w:r>
      <w:r w:rsidR="00BB453B">
        <w:rPr>
          <w:rFonts w:cstheme="minorHAnsi"/>
        </w:rPr>
        <w:t>program</w:t>
      </w:r>
      <w:r w:rsidR="00401970" w:rsidRPr="004E0D00">
        <w:rPr>
          <w:rFonts w:cstheme="minorHAnsi"/>
        </w:rPr>
        <w:t xml:space="preserve"> </w:t>
      </w:r>
      <w:r w:rsidR="00DA148B">
        <w:rPr>
          <w:rFonts w:cstheme="minorHAnsi"/>
        </w:rPr>
        <w:t xml:space="preserve">has been </w:t>
      </w:r>
      <w:r w:rsidR="00401970" w:rsidRPr="004E0D00">
        <w:rPr>
          <w:rFonts w:cstheme="minorHAnsi"/>
        </w:rPr>
        <w:t>a full-time, two-year, 58 credit hour major. Students attend 6 semesters (fall, winter, spring</w:t>
      </w:r>
      <w:r w:rsidR="00F05B31" w:rsidRPr="004E0D00">
        <w:rPr>
          <w:rFonts w:cstheme="minorHAnsi"/>
        </w:rPr>
        <w:t>,</w:t>
      </w:r>
      <w:r w:rsidR="00401970" w:rsidRPr="004E0D00">
        <w:rPr>
          <w:rFonts w:cstheme="minorHAnsi"/>
        </w:rPr>
        <w:t xml:space="preserve"> summer</w:t>
      </w:r>
      <w:r w:rsidR="00F05B31" w:rsidRPr="004E0D00">
        <w:rPr>
          <w:rFonts w:cstheme="minorHAnsi"/>
        </w:rPr>
        <w:t>,</w:t>
      </w:r>
      <w:r w:rsidR="00401970" w:rsidRPr="004E0D00">
        <w:rPr>
          <w:rFonts w:cstheme="minorHAnsi"/>
        </w:rPr>
        <w:t xml:space="preserve"> fall</w:t>
      </w:r>
      <w:r w:rsidR="00F05B31" w:rsidRPr="004E0D00">
        <w:rPr>
          <w:rFonts w:cstheme="minorHAnsi"/>
        </w:rPr>
        <w:t>,</w:t>
      </w:r>
      <w:r w:rsidR="00401970" w:rsidRPr="004E0D00">
        <w:rPr>
          <w:rFonts w:cstheme="minorHAnsi"/>
        </w:rPr>
        <w:t xml:space="preserve"> and spring).  The degree is a combination of didactic and clinical courses.  During the first year, students complete 40 credits (</w:t>
      </w:r>
      <w:r w:rsidR="00C240FB" w:rsidRPr="004E0D00">
        <w:rPr>
          <w:rFonts w:cstheme="minorHAnsi"/>
        </w:rPr>
        <w:t xml:space="preserve">32 </w:t>
      </w:r>
      <w:r w:rsidR="00401970" w:rsidRPr="004E0D00">
        <w:rPr>
          <w:rFonts w:cstheme="minorHAnsi"/>
        </w:rPr>
        <w:t xml:space="preserve">didactic and </w:t>
      </w:r>
      <w:r w:rsidR="00C240FB" w:rsidRPr="004E0D00">
        <w:rPr>
          <w:rFonts w:cstheme="minorHAnsi"/>
        </w:rPr>
        <w:t>8</w:t>
      </w:r>
      <w:r w:rsidR="00401970" w:rsidRPr="004E0D00">
        <w:rPr>
          <w:rFonts w:cstheme="minorHAnsi"/>
        </w:rPr>
        <w:t xml:space="preserve"> clinical </w:t>
      </w:r>
      <w:r>
        <w:rPr>
          <w:rFonts w:cstheme="minorHAnsi"/>
        </w:rPr>
        <w:t>credits</w:t>
      </w:r>
      <w:r w:rsidR="00401970" w:rsidRPr="004E0D00">
        <w:rPr>
          <w:rFonts w:cstheme="minorHAnsi"/>
        </w:rPr>
        <w:t>)</w:t>
      </w:r>
      <w:r w:rsidR="00380D25" w:rsidRPr="004E0D00">
        <w:rPr>
          <w:rFonts w:cstheme="minorHAnsi"/>
        </w:rPr>
        <w:t xml:space="preserve"> and </w:t>
      </w:r>
      <w:r w:rsidR="00401970" w:rsidRPr="004E0D00">
        <w:rPr>
          <w:rFonts w:cstheme="minorHAnsi"/>
        </w:rPr>
        <w:t>receive their clinical training at the UD Speech-Language-Hearing Clinic, speech-language and hearing screenings at community events, private and charter schools,</w:t>
      </w:r>
      <w:r w:rsidR="00B86939" w:rsidRPr="004E0D00">
        <w:rPr>
          <w:rFonts w:cstheme="minorHAnsi"/>
        </w:rPr>
        <w:t xml:space="preserve"> </w:t>
      </w:r>
      <w:r w:rsidR="009F1859" w:rsidRPr="004E0D00">
        <w:rPr>
          <w:rFonts w:cstheme="minorHAnsi"/>
        </w:rPr>
        <w:t xml:space="preserve">the </w:t>
      </w:r>
      <w:r w:rsidR="00401970" w:rsidRPr="004E0D00">
        <w:rPr>
          <w:rFonts w:cstheme="minorHAnsi"/>
        </w:rPr>
        <w:t xml:space="preserve">Aphasia Summer </w:t>
      </w:r>
      <w:r w:rsidR="00C240FB" w:rsidRPr="004E0D00">
        <w:rPr>
          <w:rFonts w:cstheme="minorHAnsi"/>
        </w:rPr>
        <w:t>Intensive program</w:t>
      </w:r>
      <w:r w:rsidR="00401970" w:rsidRPr="004E0D00">
        <w:rPr>
          <w:rFonts w:cstheme="minorHAnsi"/>
        </w:rPr>
        <w:t xml:space="preserve">, and </w:t>
      </w:r>
      <w:r w:rsidR="009F1859" w:rsidRPr="004E0D00">
        <w:rPr>
          <w:rFonts w:cstheme="minorHAnsi"/>
        </w:rPr>
        <w:t xml:space="preserve">the </w:t>
      </w:r>
      <w:r w:rsidR="00401970" w:rsidRPr="004E0D00">
        <w:rPr>
          <w:rFonts w:cstheme="minorHAnsi"/>
        </w:rPr>
        <w:t xml:space="preserve">Summer Intensive Child Language Program. </w:t>
      </w:r>
      <w:r w:rsidR="00CC40E3" w:rsidRPr="004E0D00">
        <w:rPr>
          <w:rFonts w:cstheme="minorHAnsi"/>
        </w:rPr>
        <w:t xml:space="preserve"> </w:t>
      </w:r>
      <w:r w:rsidR="00401970" w:rsidRPr="004E0D00">
        <w:rPr>
          <w:rFonts w:cstheme="minorHAnsi"/>
        </w:rPr>
        <w:t>During the second year, students complete 18 credit hours (10 didactic and 8 clinical semester hours)</w:t>
      </w:r>
      <w:r w:rsidR="00380D25" w:rsidRPr="004E0D00">
        <w:rPr>
          <w:rFonts w:cstheme="minorHAnsi"/>
        </w:rPr>
        <w:t xml:space="preserve"> and </w:t>
      </w:r>
      <w:r w:rsidR="00401970" w:rsidRPr="004E0D00">
        <w:rPr>
          <w:rFonts w:cstheme="minorHAnsi"/>
        </w:rPr>
        <w:t xml:space="preserve">spend a minimum of 30 hours per week at one of </w:t>
      </w:r>
      <w:r w:rsidR="00401970" w:rsidRPr="004E0D00">
        <w:rPr>
          <w:rFonts w:cstheme="minorHAnsi"/>
          <w:color w:val="000000" w:themeColor="text1"/>
        </w:rPr>
        <w:t xml:space="preserve">our </w:t>
      </w:r>
      <w:r w:rsidR="00F05B31" w:rsidRPr="004E0D00">
        <w:rPr>
          <w:rFonts w:cstheme="minorHAnsi"/>
          <w:color w:val="000000" w:themeColor="text1"/>
        </w:rPr>
        <w:t>39</w:t>
      </w:r>
      <w:r w:rsidR="00401970" w:rsidRPr="004E0D00">
        <w:rPr>
          <w:rFonts w:cstheme="minorHAnsi"/>
          <w:color w:val="000000" w:themeColor="text1"/>
        </w:rPr>
        <w:t xml:space="preserve"> health </w:t>
      </w:r>
      <w:r w:rsidR="00401970" w:rsidRPr="004E0D00">
        <w:rPr>
          <w:rFonts w:cstheme="minorHAnsi"/>
        </w:rPr>
        <w:t xml:space="preserve">and </w:t>
      </w:r>
      <w:r w:rsidR="009F1859" w:rsidRPr="004E0D00">
        <w:rPr>
          <w:rFonts w:cstheme="minorHAnsi"/>
        </w:rPr>
        <w:t xml:space="preserve">externship </w:t>
      </w:r>
      <w:r w:rsidR="00401970" w:rsidRPr="004E0D00">
        <w:rPr>
          <w:rFonts w:cstheme="minorHAnsi"/>
        </w:rPr>
        <w:t xml:space="preserve">affiliates </w:t>
      </w:r>
      <w:r w:rsidR="008D36EC" w:rsidRPr="004E0D00">
        <w:rPr>
          <w:rFonts w:cstheme="minorHAnsi"/>
        </w:rPr>
        <w:t>(some affiliates have multiple sites)</w:t>
      </w:r>
      <w:r w:rsidR="008D36EC">
        <w:rPr>
          <w:rFonts w:cstheme="minorHAnsi"/>
        </w:rPr>
        <w:t xml:space="preserve"> </w:t>
      </w:r>
      <w:r w:rsidR="00401970" w:rsidRPr="004E0D00">
        <w:rPr>
          <w:rFonts w:cstheme="minorHAnsi"/>
        </w:rPr>
        <w:t xml:space="preserve">throughout the </w:t>
      </w:r>
      <w:r w:rsidR="009F1859" w:rsidRPr="004E0D00">
        <w:rPr>
          <w:rFonts w:cstheme="minorHAnsi"/>
        </w:rPr>
        <w:t>S</w:t>
      </w:r>
      <w:r w:rsidR="00401970" w:rsidRPr="004E0D00">
        <w:rPr>
          <w:rFonts w:cstheme="minorHAnsi"/>
        </w:rPr>
        <w:t xml:space="preserve">tate of Delaware.  </w:t>
      </w:r>
    </w:p>
    <w:p w:rsidR="00B86939" w:rsidRPr="004E0D00" w:rsidRDefault="00B86939" w:rsidP="00B86939">
      <w:pPr>
        <w:tabs>
          <w:tab w:val="left" w:pos="1859"/>
          <w:tab w:val="left" w:pos="1860"/>
        </w:tabs>
        <w:ind w:left="720" w:right="1216"/>
        <w:rPr>
          <w:rFonts w:cstheme="minorHAnsi"/>
        </w:rPr>
      </w:pPr>
    </w:p>
    <w:p w:rsidR="00401970" w:rsidRPr="004E0D00" w:rsidRDefault="00401970" w:rsidP="006511EC">
      <w:pPr>
        <w:tabs>
          <w:tab w:val="left" w:pos="1859"/>
          <w:tab w:val="left" w:pos="1860"/>
        </w:tabs>
        <w:ind w:left="720"/>
        <w:rPr>
          <w:rFonts w:cstheme="minorHAnsi"/>
        </w:rPr>
      </w:pPr>
      <w:r w:rsidRPr="004E0D00">
        <w:rPr>
          <w:rFonts w:cstheme="minorHAnsi"/>
        </w:rPr>
        <w:t xml:space="preserve">In order to meet additional demands of our ever-increasing scope of practice and accreditation agency requirements, the program </w:t>
      </w:r>
      <w:r w:rsidR="00CC4BEC">
        <w:rPr>
          <w:rFonts w:cstheme="minorHAnsi"/>
        </w:rPr>
        <w:t xml:space="preserve">will require students to enroll in </w:t>
      </w:r>
      <w:r w:rsidRPr="004E0D00">
        <w:rPr>
          <w:rFonts w:cstheme="minorHAnsi"/>
        </w:rPr>
        <w:t xml:space="preserve">60 </w:t>
      </w:r>
      <w:r w:rsidR="009F1859" w:rsidRPr="004E0D00">
        <w:rPr>
          <w:rFonts w:cstheme="minorHAnsi"/>
        </w:rPr>
        <w:t xml:space="preserve">credit </w:t>
      </w:r>
      <w:r w:rsidRPr="004E0D00">
        <w:rPr>
          <w:rFonts w:cstheme="minorHAnsi"/>
        </w:rPr>
        <w:t>hours</w:t>
      </w:r>
      <w:r w:rsidR="008D36EC">
        <w:rPr>
          <w:rFonts w:cstheme="minorHAnsi"/>
        </w:rPr>
        <w:t xml:space="preserve"> beginning fall 2019</w:t>
      </w:r>
      <w:r w:rsidRPr="004E0D00">
        <w:rPr>
          <w:rFonts w:cstheme="minorHAnsi"/>
        </w:rPr>
        <w:t>.</w:t>
      </w:r>
      <w:r w:rsidR="00CC4BEC">
        <w:rPr>
          <w:rFonts w:cstheme="minorHAnsi"/>
        </w:rPr>
        <w:t xml:space="preserve">  During the first year, students will enroll in 42 credits (34 didactic and 9 clinical credits).  During the second year, students will enroll in 18 credits (10 didactic and 8 clinical).  </w:t>
      </w:r>
    </w:p>
    <w:p w:rsidR="0011611E" w:rsidRPr="004E0D00" w:rsidRDefault="0011611E" w:rsidP="00401970">
      <w:pPr>
        <w:pStyle w:val="NormalWeb"/>
        <w:numPr>
          <w:ilvl w:val="0"/>
          <w:numId w:val="10"/>
        </w:numPr>
        <w:rPr>
          <w:rFonts w:asciiTheme="minorHAnsi" w:hAnsiTheme="minorHAnsi" w:cstheme="minorHAnsi"/>
        </w:rPr>
      </w:pPr>
      <w:r w:rsidRPr="004E0D00">
        <w:rPr>
          <w:rFonts w:asciiTheme="minorHAnsi" w:hAnsiTheme="minorHAnsi" w:cstheme="minorHAnsi"/>
        </w:rPr>
        <w:t xml:space="preserve">Results of assessments or evaluations regarding the quality of the program must indicate policies and procedures, how the assessment was used, and how the program changed because of it. What has the program accomplished in order to enhance assessment, particularly focusing on student learning outcomes? </w:t>
      </w:r>
    </w:p>
    <w:p w:rsidR="00401970" w:rsidRPr="004E0D00" w:rsidRDefault="00401970" w:rsidP="00D5784B">
      <w:pPr>
        <w:pStyle w:val="ListParagraph"/>
        <w:tabs>
          <w:tab w:val="left" w:pos="1859"/>
          <w:tab w:val="left" w:pos="1860"/>
        </w:tabs>
        <w:ind w:left="720" w:firstLine="0"/>
        <w:rPr>
          <w:rFonts w:asciiTheme="minorHAnsi" w:hAnsiTheme="minorHAnsi" w:cstheme="minorHAnsi"/>
          <w:sz w:val="24"/>
          <w:szCs w:val="24"/>
        </w:rPr>
      </w:pPr>
      <w:r w:rsidRPr="004E0D00">
        <w:rPr>
          <w:rFonts w:asciiTheme="minorHAnsi" w:hAnsiTheme="minorHAnsi" w:cstheme="minorHAnsi"/>
          <w:sz w:val="24"/>
          <w:szCs w:val="24"/>
        </w:rPr>
        <w:t xml:space="preserve">There are a number of external and internal metrics used by the program to assess the quality of the program.  One major mechanism used by the program to synthesize our data on program quality is </w:t>
      </w:r>
      <w:r w:rsidR="009F1859" w:rsidRPr="004E0D00">
        <w:rPr>
          <w:rFonts w:asciiTheme="minorHAnsi" w:hAnsiTheme="minorHAnsi" w:cstheme="minorHAnsi"/>
          <w:sz w:val="24"/>
          <w:szCs w:val="24"/>
        </w:rPr>
        <w:t xml:space="preserve">having to complete </w:t>
      </w:r>
      <w:r w:rsidRPr="004E0D00">
        <w:rPr>
          <w:rFonts w:asciiTheme="minorHAnsi" w:hAnsiTheme="minorHAnsi" w:cstheme="minorHAnsi"/>
          <w:sz w:val="24"/>
          <w:szCs w:val="24"/>
        </w:rPr>
        <w:t>the annual accreditation report</w:t>
      </w:r>
      <w:r w:rsidR="009F1859" w:rsidRPr="004E0D00">
        <w:rPr>
          <w:rFonts w:asciiTheme="minorHAnsi" w:hAnsiTheme="minorHAnsi" w:cstheme="minorHAnsi"/>
          <w:sz w:val="24"/>
          <w:szCs w:val="24"/>
        </w:rPr>
        <w:t>,</w:t>
      </w:r>
      <w:r w:rsidRPr="004E0D00">
        <w:rPr>
          <w:rFonts w:asciiTheme="minorHAnsi" w:hAnsiTheme="minorHAnsi" w:cstheme="minorHAnsi"/>
          <w:sz w:val="24"/>
          <w:szCs w:val="24"/>
        </w:rPr>
        <w:t xml:space="preserve"> which </w:t>
      </w:r>
      <w:r w:rsidR="009F1859" w:rsidRPr="004E0D00">
        <w:rPr>
          <w:rFonts w:asciiTheme="minorHAnsi" w:hAnsiTheme="minorHAnsi" w:cstheme="minorHAnsi"/>
          <w:sz w:val="24"/>
          <w:szCs w:val="24"/>
        </w:rPr>
        <w:t xml:space="preserve">requires reporting on </w:t>
      </w:r>
      <w:r w:rsidRPr="004E0D00">
        <w:rPr>
          <w:rFonts w:asciiTheme="minorHAnsi" w:hAnsiTheme="minorHAnsi" w:cstheme="minorHAnsi"/>
          <w:sz w:val="24"/>
          <w:szCs w:val="24"/>
        </w:rPr>
        <w:t xml:space="preserve">the program’s compliance with accreditation standards.  This report requires us to address how </w:t>
      </w:r>
      <w:r w:rsidR="003416CA" w:rsidRPr="004E0D00">
        <w:rPr>
          <w:rFonts w:asciiTheme="minorHAnsi" w:hAnsiTheme="minorHAnsi" w:cstheme="minorHAnsi"/>
          <w:sz w:val="24"/>
          <w:szCs w:val="24"/>
        </w:rPr>
        <w:t xml:space="preserve">the </w:t>
      </w:r>
      <w:r w:rsidRPr="004E0D00">
        <w:rPr>
          <w:rFonts w:asciiTheme="minorHAnsi" w:hAnsiTheme="minorHAnsi" w:cstheme="minorHAnsi"/>
          <w:sz w:val="24"/>
          <w:szCs w:val="24"/>
        </w:rPr>
        <w:t xml:space="preserve">program is meeting CAA standards on: Administrative Structure and Governance, Faculty, Curriculum, Students, Assessment, and Program Resources.  Within the assessment section, evidence must be provided on how the program conducts systematic formative and summative assessments of the performance of students, progress toward completion of the graduate degree and </w:t>
      </w:r>
      <w:r w:rsidRPr="004E0D00">
        <w:rPr>
          <w:rFonts w:asciiTheme="minorHAnsi" w:hAnsiTheme="minorHAnsi" w:cstheme="minorHAnsi"/>
          <w:sz w:val="24"/>
          <w:szCs w:val="24"/>
        </w:rPr>
        <w:lastRenderedPageBreak/>
        <w:t xml:space="preserve">professional credentialing, program effectiveness, and how the program uses results </w:t>
      </w:r>
      <w:r w:rsidR="000F781A">
        <w:rPr>
          <w:rFonts w:asciiTheme="minorHAnsi" w:hAnsiTheme="minorHAnsi" w:cstheme="minorHAnsi"/>
          <w:sz w:val="24"/>
          <w:szCs w:val="24"/>
        </w:rPr>
        <w:t>of</w:t>
      </w:r>
      <w:r w:rsidR="000F781A" w:rsidRPr="004E0D00">
        <w:rPr>
          <w:rFonts w:asciiTheme="minorHAnsi" w:hAnsiTheme="minorHAnsi" w:cstheme="minorHAnsi"/>
          <w:sz w:val="24"/>
          <w:szCs w:val="24"/>
        </w:rPr>
        <w:t xml:space="preserve"> </w:t>
      </w:r>
      <w:r w:rsidRPr="004E0D00">
        <w:rPr>
          <w:rFonts w:asciiTheme="minorHAnsi" w:hAnsiTheme="minorHAnsi" w:cstheme="minorHAnsi"/>
          <w:sz w:val="24"/>
          <w:szCs w:val="24"/>
        </w:rPr>
        <w:t xml:space="preserve">these assessments for continuous improvement.  </w:t>
      </w:r>
    </w:p>
    <w:p w:rsidR="006511EC" w:rsidRPr="004E0D00" w:rsidRDefault="006511EC" w:rsidP="00D5784B">
      <w:pPr>
        <w:pStyle w:val="ListParagraph"/>
        <w:tabs>
          <w:tab w:val="left" w:pos="1859"/>
          <w:tab w:val="left" w:pos="1860"/>
        </w:tabs>
        <w:ind w:left="720" w:firstLine="0"/>
        <w:rPr>
          <w:rFonts w:asciiTheme="minorHAnsi" w:hAnsiTheme="minorHAnsi" w:cstheme="minorHAnsi"/>
          <w:sz w:val="24"/>
          <w:szCs w:val="24"/>
        </w:rPr>
      </w:pPr>
    </w:p>
    <w:p w:rsidR="00BB0C2C" w:rsidRPr="004E0D00" w:rsidRDefault="00401970" w:rsidP="00986E40">
      <w:pPr>
        <w:pStyle w:val="BodyText"/>
        <w:spacing w:before="11"/>
        <w:ind w:left="720"/>
        <w:rPr>
          <w:rFonts w:asciiTheme="minorHAnsi" w:hAnsiTheme="minorHAnsi" w:cstheme="minorHAnsi"/>
        </w:rPr>
      </w:pPr>
      <w:r w:rsidRPr="004E0D00">
        <w:rPr>
          <w:rFonts w:asciiTheme="minorHAnsi" w:hAnsiTheme="minorHAnsi" w:cstheme="minorHAnsi"/>
        </w:rPr>
        <w:t xml:space="preserve">The program has undergone three evaluations </w:t>
      </w:r>
      <w:r w:rsidR="00986E40" w:rsidRPr="004E0D00">
        <w:rPr>
          <w:rFonts w:asciiTheme="minorHAnsi" w:hAnsiTheme="minorHAnsi" w:cstheme="minorHAnsi"/>
        </w:rPr>
        <w:t xml:space="preserve">by the CAA </w:t>
      </w:r>
      <w:r w:rsidRPr="004E0D00">
        <w:rPr>
          <w:rFonts w:asciiTheme="minorHAnsi" w:hAnsiTheme="minorHAnsi" w:cstheme="minorHAnsi"/>
        </w:rPr>
        <w:t xml:space="preserve">(original application and 2 annual reports).  In our original application, CAA found three out of </w:t>
      </w:r>
      <w:r w:rsidR="00F147BC" w:rsidRPr="004E0D00">
        <w:rPr>
          <w:rFonts w:asciiTheme="minorHAnsi" w:hAnsiTheme="minorHAnsi" w:cstheme="minorHAnsi"/>
          <w:color w:val="000000" w:themeColor="text1"/>
        </w:rPr>
        <w:t xml:space="preserve">fifty </w:t>
      </w:r>
      <w:r w:rsidRPr="004E0D00">
        <w:rPr>
          <w:rFonts w:asciiTheme="minorHAnsi" w:hAnsiTheme="minorHAnsi" w:cstheme="minorHAnsi"/>
        </w:rPr>
        <w:t xml:space="preserve">standards that were not </w:t>
      </w:r>
      <w:r w:rsidR="006511EC" w:rsidRPr="004E0D00">
        <w:rPr>
          <w:rFonts w:asciiTheme="minorHAnsi" w:hAnsiTheme="minorHAnsi" w:cstheme="minorHAnsi"/>
        </w:rPr>
        <w:t>fully implemented</w:t>
      </w:r>
      <w:r w:rsidRPr="004E0D00">
        <w:rPr>
          <w:rFonts w:asciiTheme="minorHAnsi" w:hAnsiTheme="minorHAnsi" w:cstheme="minorHAnsi"/>
        </w:rPr>
        <w:t xml:space="preserve">: Standard </w:t>
      </w:r>
      <w:r w:rsidR="00777C40" w:rsidRPr="004E0D00">
        <w:rPr>
          <w:rFonts w:asciiTheme="minorHAnsi" w:hAnsiTheme="minorHAnsi" w:cstheme="minorHAnsi"/>
        </w:rPr>
        <w:t xml:space="preserve">2.2 </w:t>
      </w:r>
      <w:r w:rsidRPr="004E0D00">
        <w:rPr>
          <w:rFonts w:asciiTheme="minorHAnsi" w:hAnsiTheme="minorHAnsi" w:cstheme="minorHAnsi"/>
        </w:rPr>
        <w:t>Fa</w:t>
      </w:r>
      <w:r w:rsidR="003416CA" w:rsidRPr="004E0D00">
        <w:rPr>
          <w:rFonts w:asciiTheme="minorHAnsi" w:hAnsiTheme="minorHAnsi" w:cstheme="minorHAnsi"/>
        </w:rPr>
        <w:t>c</w:t>
      </w:r>
      <w:r w:rsidRPr="004E0D00">
        <w:rPr>
          <w:rFonts w:asciiTheme="minorHAnsi" w:hAnsiTheme="minorHAnsi" w:cstheme="minorHAnsi"/>
        </w:rPr>
        <w:t>ulty</w:t>
      </w:r>
      <w:r w:rsidR="00777C40" w:rsidRPr="004E0D00">
        <w:rPr>
          <w:rFonts w:asciiTheme="minorHAnsi" w:hAnsiTheme="minorHAnsi" w:cstheme="minorHAnsi"/>
        </w:rPr>
        <w:t xml:space="preserve"> Sufficiency</w:t>
      </w:r>
      <w:r w:rsidRPr="004E0D00">
        <w:rPr>
          <w:rFonts w:asciiTheme="minorHAnsi" w:hAnsiTheme="minorHAnsi" w:cstheme="minorHAnsi"/>
        </w:rPr>
        <w:t xml:space="preserve">, Standard </w:t>
      </w:r>
      <w:r w:rsidR="00777C40" w:rsidRPr="004E0D00">
        <w:rPr>
          <w:rFonts w:asciiTheme="minorHAnsi" w:hAnsiTheme="minorHAnsi" w:cstheme="minorHAnsi"/>
        </w:rPr>
        <w:t>3.6 Clinical Education Agreements</w:t>
      </w:r>
      <w:r w:rsidRPr="004E0D00">
        <w:rPr>
          <w:rFonts w:asciiTheme="minorHAnsi" w:hAnsiTheme="minorHAnsi" w:cstheme="minorHAnsi"/>
        </w:rPr>
        <w:t xml:space="preserve"> and Standard </w:t>
      </w:r>
      <w:r w:rsidR="00777C40" w:rsidRPr="004E0D00">
        <w:rPr>
          <w:rFonts w:asciiTheme="minorHAnsi" w:hAnsiTheme="minorHAnsi" w:cstheme="minorHAnsi"/>
        </w:rPr>
        <w:t xml:space="preserve">6.2 Facilities.  It should be noted that, at the time of the site visit, the program was beginning to recruit faculty members, </w:t>
      </w:r>
      <w:r w:rsidR="000F781A">
        <w:rPr>
          <w:rFonts w:asciiTheme="minorHAnsi" w:hAnsiTheme="minorHAnsi" w:cstheme="minorHAnsi"/>
        </w:rPr>
        <w:t xml:space="preserve">to </w:t>
      </w:r>
      <w:r w:rsidR="00777C40" w:rsidRPr="004E0D00">
        <w:rPr>
          <w:rFonts w:asciiTheme="minorHAnsi" w:hAnsiTheme="minorHAnsi" w:cstheme="minorHAnsi"/>
        </w:rPr>
        <w:t xml:space="preserve">develop its clinical externship plans, and </w:t>
      </w:r>
      <w:r w:rsidR="000F781A">
        <w:rPr>
          <w:rFonts w:asciiTheme="minorHAnsi" w:hAnsiTheme="minorHAnsi" w:cstheme="minorHAnsi"/>
        </w:rPr>
        <w:t xml:space="preserve">to </w:t>
      </w:r>
      <w:r w:rsidR="003416CA" w:rsidRPr="004E0D00">
        <w:rPr>
          <w:rFonts w:asciiTheme="minorHAnsi" w:hAnsiTheme="minorHAnsi" w:cstheme="minorHAnsi"/>
        </w:rPr>
        <w:t xml:space="preserve">discuss </w:t>
      </w:r>
      <w:r w:rsidR="00777C40" w:rsidRPr="004E0D00">
        <w:rPr>
          <w:rFonts w:asciiTheme="minorHAnsi" w:hAnsiTheme="minorHAnsi" w:cstheme="minorHAnsi"/>
        </w:rPr>
        <w:t>our permanent home in the Tower at STAR</w:t>
      </w:r>
      <w:r w:rsidR="006511EC" w:rsidRPr="004E0D00">
        <w:rPr>
          <w:rFonts w:asciiTheme="minorHAnsi" w:hAnsiTheme="minorHAnsi" w:cstheme="minorHAnsi"/>
        </w:rPr>
        <w:t>.</w:t>
      </w:r>
      <w:r w:rsidR="00777C40" w:rsidRPr="004E0D00">
        <w:rPr>
          <w:rFonts w:asciiTheme="minorHAnsi" w:hAnsiTheme="minorHAnsi" w:cstheme="minorHAnsi"/>
        </w:rPr>
        <w:t xml:space="preserve"> </w:t>
      </w:r>
      <w:r w:rsidR="00BB0C2C" w:rsidRPr="004E0D00">
        <w:rPr>
          <w:rFonts w:asciiTheme="minorHAnsi" w:hAnsiTheme="minorHAnsi" w:cstheme="minorHAnsi"/>
        </w:rPr>
        <w:t xml:space="preserve">Since our </w:t>
      </w:r>
      <w:r w:rsidR="000F781A">
        <w:rPr>
          <w:rFonts w:asciiTheme="minorHAnsi" w:hAnsiTheme="minorHAnsi" w:cstheme="minorHAnsi"/>
        </w:rPr>
        <w:t>initial</w:t>
      </w:r>
      <w:r w:rsidR="000F781A" w:rsidRPr="004E0D00">
        <w:rPr>
          <w:rFonts w:asciiTheme="minorHAnsi" w:hAnsiTheme="minorHAnsi" w:cstheme="minorHAnsi"/>
        </w:rPr>
        <w:t xml:space="preserve"> </w:t>
      </w:r>
      <w:r w:rsidR="00BB0C2C" w:rsidRPr="004E0D00">
        <w:rPr>
          <w:rFonts w:asciiTheme="minorHAnsi" w:hAnsiTheme="minorHAnsi" w:cstheme="minorHAnsi"/>
        </w:rPr>
        <w:t>site visit, the program has hired 8 faculty members, developed signed agreement</w:t>
      </w:r>
      <w:r w:rsidR="000F781A">
        <w:rPr>
          <w:rFonts w:asciiTheme="minorHAnsi" w:hAnsiTheme="minorHAnsi" w:cstheme="minorHAnsi"/>
        </w:rPr>
        <w:t>s</w:t>
      </w:r>
      <w:r w:rsidR="00BB0C2C" w:rsidRPr="004E0D00">
        <w:rPr>
          <w:rFonts w:asciiTheme="minorHAnsi" w:hAnsiTheme="minorHAnsi" w:cstheme="minorHAnsi"/>
        </w:rPr>
        <w:t xml:space="preserve"> with 39 health and educational externship sites, and enhanced its research and teaching facilities with their move to the 5</w:t>
      </w:r>
      <w:r w:rsidR="00BB0C2C" w:rsidRPr="004E0D00">
        <w:rPr>
          <w:rFonts w:asciiTheme="minorHAnsi" w:hAnsiTheme="minorHAnsi" w:cstheme="minorHAnsi"/>
          <w:vertAlign w:val="superscript"/>
        </w:rPr>
        <w:t>th</w:t>
      </w:r>
      <w:r w:rsidR="00BB0C2C" w:rsidRPr="004E0D00">
        <w:rPr>
          <w:rFonts w:asciiTheme="minorHAnsi" w:hAnsiTheme="minorHAnsi" w:cstheme="minorHAnsi"/>
        </w:rPr>
        <w:t xml:space="preserve"> and 6</w:t>
      </w:r>
      <w:r w:rsidR="00BB0C2C" w:rsidRPr="004E0D00">
        <w:rPr>
          <w:rFonts w:asciiTheme="minorHAnsi" w:hAnsiTheme="minorHAnsi" w:cstheme="minorHAnsi"/>
          <w:vertAlign w:val="superscript"/>
        </w:rPr>
        <w:t>th</w:t>
      </w:r>
      <w:r w:rsidR="00BB0C2C" w:rsidRPr="004E0D00">
        <w:rPr>
          <w:rFonts w:asciiTheme="minorHAnsi" w:hAnsiTheme="minorHAnsi" w:cstheme="minorHAnsi"/>
        </w:rPr>
        <w:t xml:space="preserve"> floor</w:t>
      </w:r>
      <w:r w:rsidR="000F781A">
        <w:rPr>
          <w:rFonts w:asciiTheme="minorHAnsi" w:hAnsiTheme="minorHAnsi" w:cstheme="minorHAnsi"/>
        </w:rPr>
        <w:t>s</w:t>
      </w:r>
      <w:r w:rsidR="00BB0C2C" w:rsidRPr="004E0D00">
        <w:rPr>
          <w:rFonts w:asciiTheme="minorHAnsi" w:hAnsiTheme="minorHAnsi" w:cstheme="minorHAnsi"/>
        </w:rPr>
        <w:t xml:space="preserve"> of the Tower at STAR.  </w:t>
      </w:r>
      <w:r w:rsidR="00777C40" w:rsidRPr="004E0D00">
        <w:rPr>
          <w:rFonts w:asciiTheme="minorHAnsi" w:hAnsiTheme="minorHAnsi" w:cstheme="minorHAnsi"/>
        </w:rPr>
        <w:t xml:space="preserve">The program is presently in compliance with all of the standards for accreditation and will be seeking full accreditation </w:t>
      </w:r>
      <w:r w:rsidR="00986E40" w:rsidRPr="004E0D00">
        <w:rPr>
          <w:rFonts w:asciiTheme="minorHAnsi" w:hAnsiTheme="minorHAnsi" w:cstheme="minorHAnsi"/>
        </w:rPr>
        <w:t xml:space="preserve">in February 2019. </w:t>
      </w:r>
    </w:p>
    <w:p w:rsidR="00986E40" w:rsidRPr="004E0D00" w:rsidRDefault="00986E40" w:rsidP="00986E40">
      <w:pPr>
        <w:pStyle w:val="BodyText"/>
        <w:spacing w:before="11"/>
        <w:ind w:left="720"/>
        <w:rPr>
          <w:rFonts w:asciiTheme="minorHAnsi" w:hAnsiTheme="minorHAnsi" w:cstheme="minorHAnsi"/>
        </w:rPr>
      </w:pPr>
      <w:r w:rsidRPr="004E0D00">
        <w:rPr>
          <w:rFonts w:asciiTheme="minorHAnsi" w:hAnsiTheme="minorHAnsi" w:cstheme="minorHAnsi"/>
        </w:rPr>
        <w:t xml:space="preserve"> </w:t>
      </w:r>
    </w:p>
    <w:p w:rsidR="00730060" w:rsidRPr="004E0D00" w:rsidRDefault="00730060" w:rsidP="00986E40">
      <w:pPr>
        <w:pStyle w:val="BodyText"/>
        <w:spacing w:before="11"/>
        <w:ind w:left="720"/>
        <w:rPr>
          <w:rFonts w:asciiTheme="minorHAnsi" w:hAnsiTheme="minorHAnsi" w:cstheme="minorHAnsi"/>
        </w:rPr>
      </w:pPr>
      <w:r w:rsidRPr="004E0D00">
        <w:rPr>
          <w:rFonts w:asciiTheme="minorHAnsi" w:hAnsiTheme="minorHAnsi" w:cstheme="minorHAnsi"/>
        </w:rPr>
        <w:t xml:space="preserve">The Praxis Examination in Speech-Language Pathology is an integral component of the ASHA certification requirement and provides the program with a summative evaluation of the students’ academic knowledge.  The exam is taken by students during their last semester or </w:t>
      </w:r>
      <w:r w:rsidR="000F781A">
        <w:rPr>
          <w:rFonts w:asciiTheme="minorHAnsi" w:hAnsiTheme="minorHAnsi" w:cstheme="minorHAnsi"/>
        </w:rPr>
        <w:t>soon thereafter</w:t>
      </w:r>
      <w:r w:rsidRPr="004E0D00">
        <w:rPr>
          <w:rFonts w:asciiTheme="minorHAnsi" w:hAnsiTheme="minorHAnsi" w:cstheme="minorHAnsi"/>
        </w:rPr>
        <w:t>.  Results of the Praxis exam for the first cohort (Cl</w:t>
      </w:r>
      <w:r w:rsidR="009C1BD0" w:rsidRPr="004E0D00">
        <w:rPr>
          <w:rFonts w:asciiTheme="minorHAnsi" w:hAnsiTheme="minorHAnsi" w:cstheme="minorHAnsi"/>
        </w:rPr>
        <w:t xml:space="preserve">ass of 2018) provided us with an overall assessment of our program.  All 26 students passed the exam in their first attempt; with 42 percent of our students scoring above the average performance range of graduates from other programs in the country.  </w:t>
      </w:r>
      <w:r w:rsidR="004C1665" w:rsidRPr="004E0D00">
        <w:rPr>
          <w:rFonts w:asciiTheme="minorHAnsi" w:hAnsiTheme="minorHAnsi" w:cstheme="minorHAnsi"/>
        </w:rPr>
        <w:t>Although pleased with the results of our students’ performance, we have implemented</w:t>
      </w:r>
      <w:r w:rsidR="00F253B6" w:rsidRPr="004E0D00">
        <w:rPr>
          <w:rFonts w:asciiTheme="minorHAnsi" w:hAnsiTheme="minorHAnsi" w:cstheme="minorHAnsi"/>
        </w:rPr>
        <w:t xml:space="preserve"> </w:t>
      </w:r>
      <w:r w:rsidR="004C1665" w:rsidRPr="004E0D00">
        <w:rPr>
          <w:rFonts w:asciiTheme="minorHAnsi" w:hAnsiTheme="minorHAnsi" w:cstheme="minorHAnsi"/>
        </w:rPr>
        <w:t xml:space="preserve">“Praxis Exam Prep Sessions” for </w:t>
      </w:r>
      <w:r w:rsidR="00F253B6" w:rsidRPr="004E0D00">
        <w:rPr>
          <w:rFonts w:asciiTheme="minorHAnsi" w:hAnsiTheme="minorHAnsi" w:cstheme="minorHAnsi"/>
        </w:rPr>
        <w:t xml:space="preserve">the </w:t>
      </w:r>
      <w:r w:rsidR="004C1665" w:rsidRPr="004E0D00">
        <w:rPr>
          <w:rFonts w:asciiTheme="minorHAnsi" w:hAnsiTheme="minorHAnsi" w:cstheme="minorHAnsi"/>
        </w:rPr>
        <w:t xml:space="preserve">second cohort during the winter session of their second year.  Our goal for these sessions is for students to better prepare for the Praxis Exam by creating study groups that will review course material and discuss test taking strategies earlier, and with less anxiety, than our first cohort.  </w:t>
      </w:r>
    </w:p>
    <w:p w:rsidR="00BB0C2C" w:rsidRPr="004E0D00" w:rsidRDefault="00BB0C2C" w:rsidP="00986E40">
      <w:pPr>
        <w:pStyle w:val="BodyText"/>
        <w:spacing w:before="11"/>
        <w:ind w:left="720"/>
        <w:rPr>
          <w:rFonts w:asciiTheme="minorHAnsi" w:hAnsiTheme="minorHAnsi" w:cstheme="minorHAnsi"/>
        </w:rPr>
      </w:pPr>
    </w:p>
    <w:p w:rsidR="00F65AA6" w:rsidRPr="004E0D00" w:rsidRDefault="00F65AA6" w:rsidP="00986E40">
      <w:pPr>
        <w:pStyle w:val="BodyText"/>
        <w:spacing w:before="11"/>
        <w:ind w:left="720"/>
        <w:rPr>
          <w:rFonts w:asciiTheme="minorHAnsi" w:hAnsiTheme="minorHAnsi" w:cstheme="minorHAnsi"/>
        </w:rPr>
      </w:pPr>
      <w:r w:rsidRPr="004E0D00">
        <w:rPr>
          <w:rFonts w:asciiTheme="minorHAnsi" w:hAnsiTheme="minorHAnsi" w:cstheme="minorHAnsi"/>
        </w:rPr>
        <w:t xml:space="preserve">All students who graduate complete an exit survey which addresses program strengths and weaknesses.  One major area of weakness noted by the students was in the area of motor speech disorders.  </w:t>
      </w:r>
      <w:r w:rsidR="00257800" w:rsidRPr="004E0D00">
        <w:rPr>
          <w:rFonts w:asciiTheme="minorHAnsi" w:hAnsiTheme="minorHAnsi" w:cstheme="minorHAnsi"/>
        </w:rPr>
        <w:t>Due to lack of faculty expertise in this major content area, two adjuncts from other institutions were hired to teach the course</w:t>
      </w:r>
      <w:r w:rsidR="00FD017F" w:rsidRPr="004E0D00">
        <w:rPr>
          <w:rFonts w:asciiTheme="minorHAnsi" w:hAnsiTheme="minorHAnsi" w:cstheme="minorHAnsi"/>
        </w:rPr>
        <w:t xml:space="preserve"> during the summer session</w:t>
      </w:r>
      <w:r w:rsidR="00257800" w:rsidRPr="004E0D00">
        <w:rPr>
          <w:rFonts w:asciiTheme="minorHAnsi" w:hAnsiTheme="minorHAnsi" w:cstheme="minorHAnsi"/>
        </w:rPr>
        <w:t xml:space="preserve">.  </w:t>
      </w:r>
      <w:r w:rsidRPr="004E0D00">
        <w:rPr>
          <w:rFonts w:asciiTheme="minorHAnsi" w:hAnsiTheme="minorHAnsi" w:cstheme="minorHAnsi"/>
        </w:rPr>
        <w:t>Although students were extrem</w:t>
      </w:r>
      <w:r w:rsidR="00257800" w:rsidRPr="004E0D00">
        <w:rPr>
          <w:rFonts w:asciiTheme="minorHAnsi" w:hAnsiTheme="minorHAnsi" w:cstheme="minorHAnsi"/>
        </w:rPr>
        <w:t xml:space="preserve">ely pleased with the instructors, </w:t>
      </w:r>
      <w:r w:rsidRPr="004E0D00">
        <w:rPr>
          <w:rFonts w:asciiTheme="minorHAnsi" w:hAnsiTheme="minorHAnsi" w:cstheme="minorHAnsi"/>
        </w:rPr>
        <w:t xml:space="preserve">they </w:t>
      </w:r>
      <w:r w:rsidR="00C240FB" w:rsidRPr="004E0D00">
        <w:rPr>
          <w:rFonts w:asciiTheme="minorHAnsi" w:hAnsiTheme="minorHAnsi" w:cstheme="minorHAnsi"/>
        </w:rPr>
        <w:t>found the condense</w:t>
      </w:r>
      <w:r w:rsidR="003416CA" w:rsidRPr="004E0D00">
        <w:rPr>
          <w:rFonts w:asciiTheme="minorHAnsi" w:hAnsiTheme="minorHAnsi" w:cstheme="minorHAnsi"/>
        </w:rPr>
        <w:t>d</w:t>
      </w:r>
      <w:r w:rsidR="00C240FB" w:rsidRPr="004E0D00">
        <w:rPr>
          <w:rFonts w:asciiTheme="minorHAnsi" w:hAnsiTheme="minorHAnsi" w:cstheme="minorHAnsi"/>
        </w:rPr>
        <w:t xml:space="preserve"> course difficult for content retention. </w:t>
      </w:r>
      <w:r w:rsidR="006511EC" w:rsidRPr="004E0D00">
        <w:rPr>
          <w:rFonts w:asciiTheme="minorHAnsi" w:hAnsiTheme="minorHAnsi" w:cstheme="minorHAnsi"/>
        </w:rPr>
        <w:t xml:space="preserve"> </w:t>
      </w:r>
      <w:r w:rsidR="00FD017F" w:rsidRPr="004E0D00">
        <w:rPr>
          <w:rFonts w:asciiTheme="minorHAnsi" w:hAnsiTheme="minorHAnsi" w:cstheme="minorHAnsi"/>
        </w:rPr>
        <w:t xml:space="preserve">Students also </w:t>
      </w:r>
      <w:r w:rsidR="003416CA" w:rsidRPr="004E0D00">
        <w:rPr>
          <w:rFonts w:asciiTheme="minorHAnsi" w:hAnsiTheme="minorHAnsi" w:cstheme="minorHAnsi"/>
        </w:rPr>
        <w:t>recommended</w:t>
      </w:r>
      <w:r w:rsidR="00FD017F" w:rsidRPr="004E0D00">
        <w:rPr>
          <w:rFonts w:asciiTheme="minorHAnsi" w:hAnsiTheme="minorHAnsi" w:cstheme="minorHAnsi"/>
        </w:rPr>
        <w:t xml:space="preserve"> having a faculty member with specific content expertise </w:t>
      </w:r>
      <w:r w:rsidR="00F253B6" w:rsidRPr="004E0D00">
        <w:rPr>
          <w:rFonts w:asciiTheme="minorHAnsi" w:hAnsiTheme="minorHAnsi" w:cstheme="minorHAnsi"/>
        </w:rPr>
        <w:t xml:space="preserve">throughout the year </w:t>
      </w:r>
      <w:r w:rsidR="003416CA" w:rsidRPr="004E0D00">
        <w:rPr>
          <w:rFonts w:asciiTheme="minorHAnsi" w:hAnsiTheme="minorHAnsi" w:cstheme="minorHAnsi"/>
        </w:rPr>
        <w:t xml:space="preserve">in order to increase </w:t>
      </w:r>
      <w:r w:rsidR="00FD017F" w:rsidRPr="004E0D00">
        <w:rPr>
          <w:rFonts w:asciiTheme="minorHAnsi" w:hAnsiTheme="minorHAnsi" w:cstheme="minorHAnsi"/>
        </w:rPr>
        <w:t xml:space="preserve">their ability to effectively diagnose and treat individuals with motor speech disorders.  </w:t>
      </w:r>
      <w:r w:rsidR="00257800" w:rsidRPr="004E0D00">
        <w:rPr>
          <w:rFonts w:asciiTheme="minorHAnsi" w:hAnsiTheme="minorHAnsi" w:cstheme="minorHAnsi"/>
        </w:rPr>
        <w:t xml:space="preserve">In order to remedy the situation, the </w:t>
      </w:r>
      <w:r w:rsidR="00FD017F" w:rsidRPr="004E0D00">
        <w:rPr>
          <w:rFonts w:asciiTheme="minorHAnsi" w:hAnsiTheme="minorHAnsi" w:cstheme="minorHAnsi"/>
        </w:rPr>
        <w:t xml:space="preserve">CSCD </w:t>
      </w:r>
      <w:r w:rsidR="00257800" w:rsidRPr="004E0D00">
        <w:rPr>
          <w:rFonts w:asciiTheme="minorHAnsi" w:hAnsiTheme="minorHAnsi" w:cstheme="minorHAnsi"/>
        </w:rPr>
        <w:t>faculty petition</w:t>
      </w:r>
      <w:r w:rsidR="00FD017F" w:rsidRPr="004E0D00">
        <w:rPr>
          <w:rFonts w:asciiTheme="minorHAnsi" w:hAnsiTheme="minorHAnsi" w:cstheme="minorHAnsi"/>
        </w:rPr>
        <w:t>ed</w:t>
      </w:r>
      <w:r w:rsidR="00257800" w:rsidRPr="004E0D00">
        <w:rPr>
          <w:rFonts w:asciiTheme="minorHAnsi" w:hAnsiTheme="minorHAnsi" w:cstheme="minorHAnsi"/>
        </w:rPr>
        <w:t xml:space="preserve"> for an additional faculty line </w:t>
      </w:r>
      <w:r w:rsidR="00FD017F" w:rsidRPr="004E0D00">
        <w:rPr>
          <w:rFonts w:asciiTheme="minorHAnsi" w:hAnsiTheme="minorHAnsi" w:cstheme="minorHAnsi"/>
        </w:rPr>
        <w:t>in the area of motor speech disorders.  This position has been approved and the program is presently working on filling the position.</w:t>
      </w:r>
      <w:r w:rsidR="00F253B6" w:rsidRPr="004E0D00">
        <w:rPr>
          <w:rFonts w:asciiTheme="minorHAnsi" w:hAnsiTheme="minorHAnsi" w:cstheme="minorHAnsi"/>
        </w:rPr>
        <w:t xml:space="preserve">  The </w:t>
      </w:r>
      <w:r w:rsidR="006511EC" w:rsidRPr="004E0D00">
        <w:rPr>
          <w:rFonts w:asciiTheme="minorHAnsi" w:hAnsiTheme="minorHAnsi" w:cstheme="minorHAnsi"/>
        </w:rPr>
        <w:t xml:space="preserve">motor speech disorders </w:t>
      </w:r>
      <w:r w:rsidR="00F253B6" w:rsidRPr="004E0D00">
        <w:rPr>
          <w:rFonts w:asciiTheme="minorHAnsi" w:hAnsiTheme="minorHAnsi" w:cstheme="minorHAnsi"/>
        </w:rPr>
        <w:t>c</w:t>
      </w:r>
      <w:r w:rsidR="00FD017F" w:rsidRPr="004E0D00">
        <w:rPr>
          <w:rFonts w:asciiTheme="minorHAnsi" w:hAnsiTheme="minorHAnsi" w:cstheme="minorHAnsi"/>
        </w:rPr>
        <w:t xml:space="preserve">ourse will be moved from the summer to the spring session once </w:t>
      </w:r>
      <w:r w:rsidR="000F781A">
        <w:rPr>
          <w:rFonts w:asciiTheme="minorHAnsi" w:hAnsiTheme="minorHAnsi" w:cstheme="minorHAnsi"/>
        </w:rPr>
        <w:t xml:space="preserve">the position is filled.  </w:t>
      </w:r>
    </w:p>
    <w:p w:rsidR="006511EC" w:rsidRPr="004E0D00" w:rsidRDefault="006511EC" w:rsidP="00986E40">
      <w:pPr>
        <w:pStyle w:val="BodyText"/>
        <w:spacing w:before="11"/>
        <w:ind w:left="720"/>
        <w:rPr>
          <w:rFonts w:asciiTheme="minorHAnsi" w:hAnsiTheme="minorHAnsi" w:cstheme="minorHAnsi"/>
        </w:rPr>
      </w:pPr>
    </w:p>
    <w:p w:rsidR="00986E40" w:rsidRPr="004E0D00" w:rsidRDefault="00730060" w:rsidP="00B86939">
      <w:pPr>
        <w:pStyle w:val="BodyText"/>
        <w:spacing w:before="11"/>
        <w:ind w:left="720"/>
        <w:rPr>
          <w:rFonts w:asciiTheme="minorHAnsi" w:hAnsiTheme="minorHAnsi" w:cstheme="minorHAnsi"/>
        </w:rPr>
      </w:pPr>
      <w:r w:rsidRPr="004E0D00">
        <w:rPr>
          <w:rFonts w:asciiTheme="minorHAnsi" w:hAnsiTheme="minorHAnsi" w:cstheme="minorHAnsi"/>
        </w:rPr>
        <w:t xml:space="preserve">Student learning is central to our program and students </w:t>
      </w:r>
      <w:r w:rsidR="00FD017F" w:rsidRPr="004E0D00">
        <w:rPr>
          <w:rFonts w:asciiTheme="minorHAnsi" w:hAnsiTheme="minorHAnsi" w:cstheme="minorHAnsi"/>
        </w:rPr>
        <w:t>are required to</w:t>
      </w:r>
      <w:r w:rsidRPr="004E0D00">
        <w:rPr>
          <w:rFonts w:asciiTheme="minorHAnsi" w:hAnsiTheme="minorHAnsi" w:cstheme="minorHAnsi"/>
        </w:rPr>
        <w:t xml:space="preserve"> demonstrate specific </w:t>
      </w:r>
      <w:r w:rsidR="00FD017F" w:rsidRPr="004E0D00">
        <w:rPr>
          <w:rFonts w:asciiTheme="minorHAnsi" w:hAnsiTheme="minorHAnsi" w:cstheme="minorHAnsi"/>
        </w:rPr>
        <w:t>competencies prior to graduation</w:t>
      </w:r>
      <w:r w:rsidRPr="004E0D00">
        <w:rPr>
          <w:rFonts w:asciiTheme="minorHAnsi" w:hAnsiTheme="minorHAnsi" w:cstheme="minorHAnsi"/>
        </w:rPr>
        <w:t xml:space="preserve">.  </w:t>
      </w:r>
      <w:r w:rsidR="003416CA" w:rsidRPr="004E0D00">
        <w:rPr>
          <w:rFonts w:asciiTheme="minorHAnsi" w:hAnsiTheme="minorHAnsi" w:cstheme="minorHAnsi"/>
        </w:rPr>
        <w:t xml:space="preserve">Each course syllabus specifies </w:t>
      </w:r>
      <w:r w:rsidR="006511EC" w:rsidRPr="004E0D00">
        <w:rPr>
          <w:rFonts w:asciiTheme="minorHAnsi" w:hAnsiTheme="minorHAnsi" w:cstheme="minorHAnsi"/>
        </w:rPr>
        <w:t xml:space="preserve">the </w:t>
      </w:r>
      <w:r w:rsidR="00583D8F" w:rsidRPr="004E0D00">
        <w:rPr>
          <w:rFonts w:asciiTheme="minorHAnsi" w:hAnsiTheme="minorHAnsi" w:cstheme="minorHAnsi"/>
        </w:rPr>
        <w:t xml:space="preserve">knowledge </w:t>
      </w:r>
      <w:r w:rsidR="00583D8F" w:rsidRPr="004E0D00">
        <w:rPr>
          <w:rFonts w:asciiTheme="minorHAnsi" w:hAnsiTheme="minorHAnsi" w:cstheme="minorHAnsi"/>
        </w:rPr>
        <w:lastRenderedPageBreak/>
        <w:t xml:space="preserve">and skill to be gained and </w:t>
      </w:r>
      <w:r w:rsidR="006511EC" w:rsidRPr="004E0D00">
        <w:rPr>
          <w:rFonts w:asciiTheme="minorHAnsi" w:hAnsiTheme="minorHAnsi" w:cstheme="minorHAnsi"/>
        </w:rPr>
        <w:t xml:space="preserve">the </w:t>
      </w:r>
      <w:r w:rsidR="00583D8F" w:rsidRPr="004E0D00">
        <w:rPr>
          <w:rFonts w:asciiTheme="minorHAnsi" w:hAnsiTheme="minorHAnsi" w:cstheme="minorHAnsi"/>
        </w:rPr>
        <w:t>approach</w:t>
      </w:r>
      <w:r w:rsidR="00FD017F" w:rsidRPr="004E0D00">
        <w:rPr>
          <w:rFonts w:asciiTheme="minorHAnsi" w:hAnsiTheme="minorHAnsi" w:cstheme="minorHAnsi"/>
        </w:rPr>
        <w:t>es</w:t>
      </w:r>
      <w:r w:rsidR="00583D8F" w:rsidRPr="004E0D00">
        <w:rPr>
          <w:rFonts w:asciiTheme="minorHAnsi" w:hAnsiTheme="minorHAnsi" w:cstheme="minorHAnsi"/>
        </w:rPr>
        <w:t xml:space="preserve"> used to assess the specific knowledge and skill addressed</w:t>
      </w:r>
      <w:r w:rsidR="003416CA" w:rsidRPr="004E0D00">
        <w:rPr>
          <w:rFonts w:asciiTheme="minorHAnsi" w:hAnsiTheme="minorHAnsi" w:cstheme="minorHAnsi"/>
        </w:rPr>
        <w:t xml:space="preserve">.  </w:t>
      </w:r>
      <w:r w:rsidR="00583D8F" w:rsidRPr="004E0D00">
        <w:rPr>
          <w:rFonts w:asciiTheme="minorHAnsi" w:hAnsiTheme="minorHAnsi" w:cstheme="minorHAnsi"/>
        </w:rPr>
        <w:t>Students are required to demonstrate mastery of all of the knowledge and skills addressed.  If a student fails to master specific knowledge or skill, a remediation plan is implemented by the instructor in order to ensure that the student</w:t>
      </w:r>
      <w:r w:rsidR="00C240FB" w:rsidRPr="004E0D00">
        <w:rPr>
          <w:rFonts w:asciiTheme="minorHAnsi" w:hAnsiTheme="minorHAnsi" w:cstheme="minorHAnsi"/>
        </w:rPr>
        <w:t xml:space="preserve"> demonstrate</w:t>
      </w:r>
      <w:r w:rsidR="006511EC" w:rsidRPr="004E0D00">
        <w:rPr>
          <w:rFonts w:asciiTheme="minorHAnsi" w:hAnsiTheme="minorHAnsi" w:cstheme="minorHAnsi"/>
        </w:rPr>
        <w:t>s</w:t>
      </w:r>
      <w:r w:rsidR="00C240FB" w:rsidRPr="004E0D00">
        <w:rPr>
          <w:rFonts w:asciiTheme="minorHAnsi" w:hAnsiTheme="minorHAnsi" w:cstheme="minorHAnsi"/>
        </w:rPr>
        <w:t xml:space="preserve"> competency of</w:t>
      </w:r>
      <w:r w:rsidR="00583D8F" w:rsidRPr="004E0D00">
        <w:rPr>
          <w:rFonts w:asciiTheme="minorHAnsi" w:hAnsiTheme="minorHAnsi" w:cstheme="minorHAnsi"/>
        </w:rPr>
        <w:t xml:space="preserve"> the specific knowledge or skill.  </w:t>
      </w:r>
    </w:p>
    <w:p w:rsidR="00BB0C2C" w:rsidRPr="004E0D00" w:rsidRDefault="00BB0C2C" w:rsidP="00B86939">
      <w:pPr>
        <w:pStyle w:val="BodyText"/>
        <w:spacing w:before="11"/>
        <w:ind w:left="720"/>
        <w:rPr>
          <w:rFonts w:asciiTheme="minorHAnsi" w:hAnsiTheme="minorHAnsi" w:cstheme="minorHAnsi"/>
        </w:rPr>
      </w:pPr>
    </w:p>
    <w:p w:rsidR="00BB0C2C" w:rsidRPr="004E0D00" w:rsidRDefault="00BB0C2C" w:rsidP="00B86939">
      <w:pPr>
        <w:pStyle w:val="BodyText"/>
        <w:spacing w:before="11"/>
        <w:ind w:left="720"/>
        <w:rPr>
          <w:rFonts w:asciiTheme="minorHAnsi" w:hAnsiTheme="minorHAnsi" w:cstheme="minorHAnsi"/>
        </w:rPr>
      </w:pPr>
      <w:r w:rsidRPr="004E0D00">
        <w:rPr>
          <w:rFonts w:asciiTheme="minorHAnsi" w:hAnsiTheme="minorHAnsi" w:cstheme="minorHAnsi"/>
        </w:rPr>
        <w:t>All academic and clinical courses are evaluated by the students.  The academic course evaluations are reviewed by the faculty member</w:t>
      </w:r>
      <w:r w:rsidR="00DE0EDD">
        <w:rPr>
          <w:rFonts w:asciiTheme="minorHAnsi" w:hAnsiTheme="minorHAnsi" w:cstheme="minorHAnsi"/>
        </w:rPr>
        <w:t>s</w:t>
      </w:r>
      <w:r w:rsidRPr="004E0D00">
        <w:rPr>
          <w:rFonts w:asciiTheme="minorHAnsi" w:hAnsiTheme="minorHAnsi" w:cstheme="minorHAnsi"/>
        </w:rPr>
        <w:t xml:space="preserve"> and the program Founding Director.  The clinical course evaluations are reviewed by the Director of Clinical Education.  These reviews have resulted in some adjustments to course content and instructional approach</w:t>
      </w:r>
      <w:r w:rsidR="00DE0EDD">
        <w:rPr>
          <w:rFonts w:asciiTheme="minorHAnsi" w:hAnsiTheme="minorHAnsi" w:cstheme="minorHAnsi"/>
        </w:rPr>
        <w:t>es</w:t>
      </w:r>
      <w:r w:rsidRPr="004E0D00">
        <w:rPr>
          <w:rFonts w:asciiTheme="minorHAnsi" w:hAnsiTheme="minorHAnsi" w:cstheme="minorHAnsi"/>
        </w:rPr>
        <w:t xml:space="preserve">.  For example, as a result of student evaluations of academic courses, the role of the Master Clinician in co-taught courses has been carefully examined by the faculty in order to ensure that the clinical skills being trained in those courses </w:t>
      </w:r>
      <w:r w:rsidR="008D36EC">
        <w:rPr>
          <w:rFonts w:asciiTheme="minorHAnsi" w:hAnsiTheme="minorHAnsi" w:cstheme="minorHAnsi"/>
        </w:rPr>
        <w:t>are</w:t>
      </w:r>
      <w:r w:rsidR="008D36EC" w:rsidRPr="004E0D00">
        <w:rPr>
          <w:rFonts w:asciiTheme="minorHAnsi" w:hAnsiTheme="minorHAnsi" w:cstheme="minorHAnsi"/>
        </w:rPr>
        <w:t xml:space="preserve"> </w:t>
      </w:r>
      <w:r w:rsidRPr="004E0D00">
        <w:rPr>
          <w:rFonts w:asciiTheme="minorHAnsi" w:hAnsiTheme="minorHAnsi" w:cstheme="minorHAnsi"/>
        </w:rPr>
        <w:t xml:space="preserve">more prominent.   As a result, clinician-led practice using virtual simulations has been </w:t>
      </w:r>
      <w:r w:rsidR="00DE0EDD">
        <w:rPr>
          <w:rFonts w:asciiTheme="minorHAnsi" w:hAnsiTheme="minorHAnsi" w:cstheme="minorHAnsi"/>
        </w:rPr>
        <w:t>added</w:t>
      </w:r>
      <w:r w:rsidR="00DE0EDD" w:rsidRPr="004E0D00">
        <w:rPr>
          <w:rFonts w:asciiTheme="minorHAnsi" w:hAnsiTheme="minorHAnsi" w:cstheme="minorHAnsi"/>
        </w:rPr>
        <w:t xml:space="preserve"> </w:t>
      </w:r>
      <w:r w:rsidRPr="004E0D00">
        <w:rPr>
          <w:rFonts w:asciiTheme="minorHAnsi" w:hAnsiTheme="minorHAnsi" w:cstheme="minorHAnsi"/>
        </w:rPr>
        <w:t xml:space="preserve">in all academic courses.  </w:t>
      </w:r>
    </w:p>
    <w:p w:rsidR="00BB0C2C" w:rsidRPr="004E0D00" w:rsidRDefault="00BB0C2C" w:rsidP="00B86939">
      <w:pPr>
        <w:pStyle w:val="BodyText"/>
        <w:spacing w:before="11"/>
        <w:ind w:left="720"/>
        <w:rPr>
          <w:rFonts w:asciiTheme="minorHAnsi" w:hAnsiTheme="minorHAnsi" w:cstheme="minorHAnsi"/>
        </w:rPr>
      </w:pPr>
    </w:p>
    <w:p w:rsidR="00BB0C2C" w:rsidRPr="004E0D00" w:rsidRDefault="00BB0C2C" w:rsidP="00B86939">
      <w:pPr>
        <w:pStyle w:val="BodyText"/>
        <w:spacing w:before="11"/>
        <w:ind w:left="720"/>
        <w:rPr>
          <w:rFonts w:asciiTheme="minorHAnsi" w:hAnsiTheme="minorHAnsi" w:cstheme="minorHAnsi"/>
        </w:rPr>
      </w:pPr>
      <w:r w:rsidRPr="004E0D00">
        <w:rPr>
          <w:rFonts w:asciiTheme="minorHAnsi" w:hAnsiTheme="minorHAnsi" w:cstheme="minorHAnsi"/>
        </w:rPr>
        <w:t>Each year, the program staff holds a meeting with all of the externship supervisors.  As part of th</w:t>
      </w:r>
      <w:r w:rsidR="00DE0EDD">
        <w:rPr>
          <w:rFonts w:asciiTheme="minorHAnsi" w:hAnsiTheme="minorHAnsi" w:cstheme="minorHAnsi"/>
        </w:rPr>
        <w:t>is</w:t>
      </w:r>
      <w:r w:rsidRPr="004E0D00">
        <w:rPr>
          <w:rFonts w:asciiTheme="minorHAnsi" w:hAnsiTheme="minorHAnsi" w:cstheme="minorHAnsi"/>
        </w:rPr>
        <w:t xml:space="preserve"> meeting, UD staff and faculty discuss ways in which the program can improve the curriculum and instruction.  In general, the externship supervisors have been extremely pleased with the quality of the training our students have received prior to their externships.  They have also suggested additional content (e.g., assessments, intervention approaches) that are typically used in their particular facilities.  The program has made adjustment</w:t>
      </w:r>
      <w:r w:rsidR="00DE0EDD">
        <w:rPr>
          <w:rFonts w:asciiTheme="minorHAnsi" w:hAnsiTheme="minorHAnsi" w:cstheme="minorHAnsi"/>
        </w:rPr>
        <w:t>s</w:t>
      </w:r>
      <w:r w:rsidRPr="004E0D00">
        <w:rPr>
          <w:rFonts w:asciiTheme="minorHAnsi" w:hAnsiTheme="minorHAnsi" w:cstheme="minorHAnsi"/>
        </w:rPr>
        <w:t xml:space="preserve"> to ensure these suggestions are incorporated into the coursework.  </w:t>
      </w:r>
    </w:p>
    <w:p w:rsidR="00B55ECF" w:rsidRPr="004E0D00" w:rsidRDefault="0011611E" w:rsidP="00A72964">
      <w:pPr>
        <w:pStyle w:val="NormalWeb"/>
        <w:numPr>
          <w:ilvl w:val="0"/>
          <w:numId w:val="10"/>
        </w:numPr>
        <w:rPr>
          <w:rFonts w:asciiTheme="minorHAnsi" w:hAnsiTheme="minorHAnsi" w:cstheme="minorHAnsi"/>
        </w:rPr>
      </w:pPr>
      <w:r w:rsidRPr="004E0D00">
        <w:rPr>
          <w:rFonts w:asciiTheme="minorHAnsi" w:hAnsiTheme="minorHAnsi" w:cstheme="minorHAnsi"/>
        </w:rPr>
        <w:t xml:space="preserve">What are the department/unit’s strategies for student advisement? </w:t>
      </w:r>
    </w:p>
    <w:p w:rsidR="00A72964" w:rsidRDefault="00A72964" w:rsidP="00A72964">
      <w:pPr>
        <w:pStyle w:val="NormalWeb"/>
        <w:ind w:left="720"/>
        <w:rPr>
          <w:rFonts w:asciiTheme="minorHAnsi" w:hAnsiTheme="minorHAnsi" w:cstheme="minorHAnsi"/>
        </w:rPr>
      </w:pPr>
      <w:r w:rsidRPr="004E0D00">
        <w:rPr>
          <w:rFonts w:asciiTheme="minorHAnsi" w:hAnsiTheme="minorHAnsi" w:cstheme="minorHAnsi"/>
        </w:rPr>
        <w:t>Each semester</w:t>
      </w:r>
      <w:r w:rsidR="00C240FB" w:rsidRPr="004E0D00">
        <w:rPr>
          <w:rFonts w:asciiTheme="minorHAnsi" w:hAnsiTheme="minorHAnsi" w:cstheme="minorHAnsi"/>
        </w:rPr>
        <w:t>,</w:t>
      </w:r>
      <w:r w:rsidRPr="004E0D00">
        <w:rPr>
          <w:rFonts w:asciiTheme="minorHAnsi" w:hAnsiTheme="minorHAnsi" w:cstheme="minorHAnsi"/>
        </w:rPr>
        <w:t xml:space="preserve"> students meet with their assigned </w:t>
      </w:r>
      <w:r w:rsidR="00D86CA2">
        <w:rPr>
          <w:rFonts w:asciiTheme="minorHAnsi" w:hAnsiTheme="minorHAnsi" w:cstheme="minorHAnsi"/>
        </w:rPr>
        <w:t xml:space="preserve">faculty </w:t>
      </w:r>
      <w:r w:rsidRPr="004E0D00">
        <w:rPr>
          <w:rFonts w:asciiTheme="minorHAnsi" w:hAnsiTheme="minorHAnsi" w:cstheme="minorHAnsi"/>
        </w:rPr>
        <w:t>advi</w:t>
      </w:r>
      <w:r w:rsidR="00DF6900" w:rsidRPr="004E0D00">
        <w:rPr>
          <w:rFonts w:asciiTheme="minorHAnsi" w:hAnsiTheme="minorHAnsi" w:cstheme="minorHAnsi"/>
        </w:rPr>
        <w:t>s</w:t>
      </w:r>
      <w:r w:rsidRPr="004E0D00">
        <w:rPr>
          <w:rFonts w:asciiTheme="minorHAnsi" w:hAnsiTheme="minorHAnsi" w:cstheme="minorHAnsi"/>
        </w:rPr>
        <w:t xml:space="preserve">or to evaluate their progress </w:t>
      </w:r>
      <w:r w:rsidR="00DF6900" w:rsidRPr="004E0D00">
        <w:rPr>
          <w:rFonts w:asciiTheme="minorHAnsi" w:hAnsiTheme="minorHAnsi" w:cstheme="minorHAnsi"/>
        </w:rPr>
        <w:t xml:space="preserve">towards completing their academic and clinical requirements.  In addition to their academic university record, </w:t>
      </w:r>
      <w:r w:rsidR="004B4647" w:rsidRPr="004E0D00">
        <w:rPr>
          <w:rFonts w:asciiTheme="minorHAnsi" w:hAnsiTheme="minorHAnsi" w:cstheme="minorHAnsi"/>
        </w:rPr>
        <w:t xml:space="preserve">advisors monitor students’ progress in achieving the required </w:t>
      </w:r>
      <w:r w:rsidR="00DF6900" w:rsidRPr="004E0D00">
        <w:rPr>
          <w:rFonts w:asciiTheme="minorHAnsi" w:hAnsiTheme="minorHAnsi" w:cstheme="minorHAnsi"/>
        </w:rPr>
        <w:t>“knowledge and skills</w:t>
      </w:r>
      <w:r w:rsidR="004B4647" w:rsidRPr="004E0D00">
        <w:rPr>
          <w:rFonts w:asciiTheme="minorHAnsi" w:hAnsiTheme="minorHAnsi" w:cstheme="minorHAnsi"/>
        </w:rPr>
        <w:t>”</w:t>
      </w:r>
      <w:r w:rsidR="00DF6900" w:rsidRPr="004E0D00">
        <w:rPr>
          <w:rFonts w:asciiTheme="minorHAnsi" w:hAnsiTheme="minorHAnsi" w:cstheme="minorHAnsi"/>
        </w:rPr>
        <w:t xml:space="preserve"> competencies and clinical hours via a commercially available computer program (Calipso).  Advisors are required to discuss </w:t>
      </w:r>
      <w:r w:rsidR="004B4647" w:rsidRPr="004E0D00">
        <w:rPr>
          <w:rFonts w:asciiTheme="minorHAnsi" w:hAnsiTheme="minorHAnsi" w:cstheme="minorHAnsi"/>
        </w:rPr>
        <w:t>the student</w:t>
      </w:r>
      <w:r w:rsidR="003416CA" w:rsidRPr="004E0D00">
        <w:rPr>
          <w:rFonts w:asciiTheme="minorHAnsi" w:hAnsiTheme="minorHAnsi" w:cstheme="minorHAnsi"/>
        </w:rPr>
        <w:t>’</w:t>
      </w:r>
      <w:r w:rsidR="004B4647" w:rsidRPr="004E0D00">
        <w:rPr>
          <w:rFonts w:asciiTheme="minorHAnsi" w:hAnsiTheme="minorHAnsi" w:cstheme="minorHAnsi"/>
        </w:rPr>
        <w:t>s</w:t>
      </w:r>
      <w:r w:rsidR="00DF6900" w:rsidRPr="004E0D00">
        <w:rPr>
          <w:rFonts w:asciiTheme="minorHAnsi" w:hAnsiTheme="minorHAnsi" w:cstheme="minorHAnsi"/>
        </w:rPr>
        <w:t xml:space="preserve"> academic record and any areas where the student would need further assistance.  </w:t>
      </w:r>
    </w:p>
    <w:p w:rsidR="008D36EC" w:rsidRPr="004E0D00" w:rsidRDefault="008D36EC" w:rsidP="00A72964">
      <w:pPr>
        <w:pStyle w:val="NormalWeb"/>
        <w:ind w:left="720"/>
        <w:rPr>
          <w:rFonts w:asciiTheme="minorHAnsi" w:hAnsiTheme="minorHAnsi" w:cstheme="minorHAnsi"/>
        </w:rPr>
      </w:pPr>
      <w:r>
        <w:rPr>
          <w:rFonts w:asciiTheme="minorHAnsi" w:hAnsiTheme="minorHAnsi" w:cstheme="minorHAnsi"/>
        </w:rPr>
        <w:t xml:space="preserve">At each of </w:t>
      </w:r>
      <w:r w:rsidR="00DE0EDD">
        <w:rPr>
          <w:rFonts w:asciiTheme="minorHAnsi" w:hAnsiTheme="minorHAnsi" w:cstheme="minorHAnsi"/>
        </w:rPr>
        <w:t xml:space="preserve">their </w:t>
      </w:r>
      <w:r>
        <w:rPr>
          <w:rFonts w:asciiTheme="minorHAnsi" w:hAnsiTheme="minorHAnsi" w:cstheme="minorHAnsi"/>
        </w:rPr>
        <w:t>monthly faculty meetings, the faculty</w:t>
      </w:r>
      <w:r w:rsidR="00D86CA2">
        <w:rPr>
          <w:rFonts w:asciiTheme="minorHAnsi" w:hAnsiTheme="minorHAnsi" w:cstheme="minorHAnsi"/>
        </w:rPr>
        <w:t xml:space="preserve"> and the Director of Clinical Education discuss students who are having difficulties in either clinical or academic courses.  Faculty advisors then meet individually with students who are having difficulties.  If appropriate, a remediation plan is discussed and implemented.</w:t>
      </w:r>
    </w:p>
    <w:p w:rsidR="0011611E" w:rsidRPr="004E0D00" w:rsidRDefault="0049484F" w:rsidP="00B55ECF">
      <w:pPr>
        <w:pStyle w:val="NormalWeb"/>
        <w:ind w:left="720" w:hanging="360"/>
        <w:rPr>
          <w:rFonts w:asciiTheme="minorHAnsi" w:hAnsiTheme="minorHAnsi" w:cstheme="minorHAnsi"/>
        </w:rPr>
      </w:pPr>
      <w:r w:rsidRPr="004E0D00">
        <w:rPr>
          <w:rFonts w:asciiTheme="minorHAnsi" w:hAnsiTheme="minorHAnsi" w:cstheme="minorHAnsi"/>
        </w:rPr>
        <w:t>6</w:t>
      </w:r>
      <w:r w:rsidR="0011611E" w:rsidRPr="004E0D00">
        <w:rPr>
          <w:rFonts w:asciiTheme="minorHAnsi" w:hAnsiTheme="minorHAnsi" w:cstheme="minorHAnsi"/>
        </w:rPr>
        <w:t xml:space="preserve">. If applicable, specify if the program meets all accreditation requirements (e.g., ABET, AACSB, APA, CADE etc.). </w:t>
      </w:r>
    </w:p>
    <w:p w:rsidR="00482EB8" w:rsidRPr="004E0D00" w:rsidRDefault="00380D25" w:rsidP="00482EB8">
      <w:pPr>
        <w:pStyle w:val="BodyText"/>
        <w:spacing w:before="11"/>
        <w:ind w:left="720"/>
        <w:rPr>
          <w:rFonts w:asciiTheme="minorHAnsi" w:hAnsiTheme="minorHAnsi" w:cstheme="minorHAnsi"/>
        </w:rPr>
      </w:pPr>
      <w:r w:rsidRPr="004E0D00">
        <w:rPr>
          <w:rFonts w:asciiTheme="minorHAnsi" w:hAnsiTheme="minorHAnsi" w:cstheme="minorHAnsi"/>
        </w:rPr>
        <w:t xml:space="preserve">The program is presently in the Candidacy stage of accreditation by the Council on Academic Accreditation of the American Speech-Language-Hearing Association.  The </w:t>
      </w:r>
      <w:r w:rsidRPr="004E0D00">
        <w:rPr>
          <w:rFonts w:asciiTheme="minorHAnsi" w:hAnsiTheme="minorHAnsi" w:cstheme="minorHAnsi"/>
        </w:rPr>
        <w:lastRenderedPageBreak/>
        <w:t xml:space="preserve">CAA has a two-step accreditation process and all new programs must go through the Candidacy stage prior to being considered for full accreditation.  Typically, programs are in the Candidacy stage until they graduate </w:t>
      </w:r>
      <w:r w:rsidR="00BB453B">
        <w:rPr>
          <w:rFonts w:asciiTheme="minorHAnsi" w:hAnsiTheme="minorHAnsi" w:cstheme="minorHAnsi"/>
        </w:rPr>
        <w:t>three</w:t>
      </w:r>
      <w:r w:rsidRPr="004E0D00">
        <w:rPr>
          <w:rFonts w:asciiTheme="minorHAnsi" w:hAnsiTheme="minorHAnsi" w:cstheme="minorHAnsi"/>
        </w:rPr>
        <w:t xml:space="preserve"> cohorts.  The CSCD program has only graduated one cohort but will be applying for full accreditation in February 2019.  We expect the site visit to occur in the fall of 2019 and </w:t>
      </w:r>
      <w:r w:rsidR="0013463D">
        <w:rPr>
          <w:rFonts w:asciiTheme="minorHAnsi" w:hAnsiTheme="minorHAnsi" w:cstheme="minorHAnsi"/>
        </w:rPr>
        <w:t xml:space="preserve">then </w:t>
      </w:r>
      <w:r w:rsidRPr="004E0D00">
        <w:rPr>
          <w:rFonts w:asciiTheme="minorHAnsi" w:hAnsiTheme="minorHAnsi" w:cstheme="minorHAnsi"/>
        </w:rPr>
        <w:t xml:space="preserve">to receive full accreditation by February 2020.  </w:t>
      </w:r>
    </w:p>
    <w:p w:rsidR="00482EB8" w:rsidRPr="004E0D00" w:rsidRDefault="00482EB8" w:rsidP="00482EB8">
      <w:pPr>
        <w:pStyle w:val="BodyText"/>
        <w:spacing w:before="11"/>
        <w:ind w:left="720"/>
        <w:rPr>
          <w:rFonts w:asciiTheme="minorHAnsi" w:hAnsiTheme="minorHAnsi" w:cstheme="minorHAnsi"/>
        </w:rPr>
      </w:pPr>
    </w:p>
    <w:p w:rsidR="0011611E" w:rsidRPr="004E0D00" w:rsidRDefault="0011611E" w:rsidP="00482EB8">
      <w:pPr>
        <w:pStyle w:val="BodyText"/>
        <w:numPr>
          <w:ilvl w:val="0"/>
          <w:numId w:val="15"/>
        </w:numPr>
        <w:spacing w:before="11"/>
        <w:rPr>
          <w:rFonts w:asciiTheme="minorHAnsi" w:hAnsiTheme="minorHAnsi" w:cstheme="minorHAnsi"/>
        </w:rPr>
      </w:pPr>
      <w:r w:rsidRPr="004E0D00">
        <w:rPr>
          <w:rFonts w:asciiTheme="minorHAnsi" w:hAnsiTheme="minorHAnsi" w:cstheme="minorHAnsi"/>
        </w:rPr>
        <w:t xml:space="preserve">Report any changes in the program admission criteria, degree requirements, or subject areas since the program was initiated. </w:t>
      </w:r>
    </w:p>
    <w:p w:rsidR="00890D21" w:rsidRPr="004E0D00" w:rsidRDefault="009620A9" w:rsidP="009620A9">
      <w:pPr>
        <w:pStyle w:val="NormalWeb"/>
        <w:ind w:left="720"/>
        <w:rPr>
          <w:rFonts w:asciiTheme="minorHAnsi" w:hAnsiTheme="minorHAnsi" w:cstheme="minorHAnsi"/>
        </w:rPr>
      </w:pPr>
      <w:r w:rsidRPr="004E0D00">
        <w:rPr>
          <w:rFonts w:asciiTheme="minorHAnsi" w:hAnsiTheme="minorHAnsi" w:cstheme="minorHAnsi"/>
        </w:rPr>
        <w:t xml:space="preserve">Most </w:t>
      </w:r>
      <w:r w:rsidR="000F781A">
        <w:rPr>
          <w:rFonts w:asciiTheme="minorHAnsi" w:hAnsiTheme="minorHAnsi" w:cstheme="minorHAnsi"/>
        </w:rPr>
        <w:t xml:space="preserve">M.A. </w:t>
      </w:r>
      <w:r w:rsidRPr="004E0D00">
        <w:rPr>
          <w:rFonts w:asciiTheme="minorHAnsi" w:hAnsiTheme="minorHAnsi" w:cstheme="minorHAnsi"/>
        </w:rPr>
        <w:t xml:space="preserve">programs in speech-language pathology are 60 </w:t>
      </w:r>
      <w:r w:rsidR="003416CA" w:rsidRPr="004E0D00">
        <w:rPr>
          <w:rFonts w:asciiTheme="minorHAnsi" w:hAnsiTheme="minorHAnsi" w:cstheme="minorHAnsi"/>
        </w:rPr>
        <w:t>credits</w:t>
      </w:r>
      <w:r w:rsidRPr="004E0D00">
        <w:rPr>
          <w:rFonts w:asciiTheme="minorHAnsi" w:hAnsiTheme="minorHAnsi" w:cstheme="minorHAnsi"/>
        </w:rPr>
        <w:t xml:space="preserve"> or above. The CSCD program </w:t>
      </w:r>
      <w:r w:rsidR="00DA148B">
        <w:rPr>
          <w:rFonts w:asciiTheme="minorHAnsi" w:hAnsiTheme="minorHAnsi" w:cstheme="minorHAnsi"/>
        </w:rPr>
        <w:t>will be adding 2 credits (from 58 to 60</w:t>
      </w:r>
      <w:r w:rsidRPr="004E0D00">
        <w:rPr>
          <w:rFonts w:asciiTheme="minorHAnsi" w:hAnsiTheme="minorHAnsi" w:cstheme="minorHAnsi"/>
        </w:rPr>
        <w:t>)</w:t>
      </w:r>
      <w:r w:rsidR="00DA148B">
        <w:rPr>
          <w:rFonts w:asciiTheme="minorHAnsi" w:hAnsiTheme="minorHAnsi" w:cstheme="minorHAnsi"/>
        </w:rPr>
        <w:t xml:space="preserve"> beginning fall 2019 admits</w:t>
      </w:r>
      <w:r w:rsidR="00113C0A" w:rsidRPr="004E0D00">
        <w:rPr>
          <w:rFonts w:asciiTheme="minorHAnsi" w:hAnsiTheme="minorHAnsi" w:cstheme="minorHAnsi"/>
        </w:rPr>
        <w:t xml:space="preserve">.  </w:t>
      </w:r>
      <w:r w:rsidRPr="004E0D00">
        <w:rPr>
          <w:rFonts w:asciiTheme="minorHAnsi" w:hAnsiTheme="minorHAnsi" w:cstheme="minorHAnsi"/>
        </w:rPr>
        <w:t>Our decision to increase the number of hours required is b</w:t>
      </w:r>
      <w:r w:rsidR="00113C0A" w:rsidRPr="004E0D00">
        <w:rPr>
          <w:rFonts w:asciiTheme="minorHAnsi" w:hAnsiTheme="minorHAnsi" w:cstheme="minorHAnsi"/>
        </w:rPr>
        <w:t xml:space="preserve">ased on the additional knowledge and </w:t>
      </w:r>
      <w:r w:rsidR="00FD58F5" w:rsidRPr="004E0D00">
        <w:rPr>
          <w:rFonts w:asciiTheme="minorHAnsi" w:hAnsiTheme="minorHAnsi" w:cstheme="minorHAnsi"/>
        </w:rPr>
        <w:t>skills requirements</w:t>
      </w:r>
      <w:r w:rsidR="00113C0A" w:rsidRPr="004E0D00">
        <w:rPr>
          <w:rFonts w:asciiTheme="minorHAnsi" w:hAnsiTheme="minorHAnsi" w:cstheme="minorHAnsi"/>
        </w:rPr>
        <w:t xml:space="preserve"> that have been added by our accreditation agency </w:t>
      </w:r>
      <w:r w:rsidRPr="004E0D00">
        <w:rPr>
          <w:rFonts w:asciiTheme="minorHAnsi" w:hAnsiTheme="minorHAnsi" w:cstheme="minorHAnsi"/>
        </w:rPr>
        <w:t xml:space="preserve">(e.g., Interprofessional Education) </w:t>
      </w:r>
      <w:r w:rsidR="00113C0A" w:rsidRPr="004E0D00">
        <w:rPr>
          <w:rFonts w:asciiTheme="minorHAnsi" w:hAnsiTheme="minorHAnsi" w:cstheme="minorHAnsi"/>
        </w:rPr>
        <w:t xml:space="preserve">and the realization by our faculty that our graduates need more in-depth training in certain areas (e.g., counseling, </w:t>
      </w:r>
      <w:r w:rsidRPr="004E0D00">
        <w:rPr>
          <w:rFonts w:asciiTheme="minorHAnsi" w:hAnsiTheme="minorHAnsi" w:cstheme="minorHAnsi"/>
        </w:rPr>
        <w:t>evidence-based practice</w:t>
      </w:r>
      <w:r w:rsidR="00113C0A" w:rsidRPr="004E0D00">
        <w:rPr>
          <w:rFonts w:asciiTheme="minorHAnsi" w:hAnsiTheme="minorHAnsi" w:cstheme="minorHAnsi"/>
        </w:rPr>
        <w:t>)</w:t>
      </w:r>
      <w:r w:rsidRPr="004E0D00">
        <w:rPr>
          <w:rFonts w:asciiTheme="minorHAnsi" w:hAnsiTheme="minorHAnsi" w:cstheme="minorHAnsi"/>
        </w:rPr>
        <w:t xml:space="preserve">.  </w:t>
      </w:r>
      <w:r w:rsidR="00113C0A" w:rsidRPr="004E0D00">
        <w:rPr>
          <w:rFonts w:asciiTheme="minorHAnsi" w:hAnsiTheme="minorHAnsi" w:cstheme="minorHAnsi"/>
        </w:rPr>
        <w:t xml:space="preserve"> </w:t>
      </w:r>
    </w:p>
    <w:p w:rsidR="0011611E" w:rsidRPr="004E0D00" w:rsidRDefault="0011611E" w:rsidP="00482EB8">
      <w:pPr>
        <w:pStyle w:val="NormalWeb"/>
        <w:numPr>
          <w:ilvl w:val="0"/>
          <w:numId w:val="15"/>
        </w:numPr>
        <w:rPr>
          <w:rFonts w:asciiTheme="minorHAnsi" w:hAnsiTheme="minorHAnsi" w:cstheme="minorHAnsi"/>
        </w:rPr>
      </w:pPr>
      <w:r w:rsidRPr="004E0D00">
        <w:rPr>
          <w:rFonts w:asciiTheme="minorHAnsi" w:hAnsiTheme="minorHAnsi" w:cstheme="minorHAnsi"/>
        </w:rPr>
        <w:t xml:space="preserve">General description of recruiting procedures – include any information for underrepresented populations. </w:t>
      </w:r>
    </w:p>
    <w:p w:rsidR="00DA3248" w:rsidRPr="004E0D00" w:rsidRDefault="00467425" w:rsidP="00D3326A">
      <w:pPr>
        <w:pStyle w:val="NormalWeb"/>
        <w:ind w:left="720"/>
        <w:rPr>
          <w:rFonts w:asciiTheme="minorHAnsi" w:hAnsiTheme="minorHAnsi" w:cstheme="minorHAnsi"/>
        </w:rPr>
      </w:pPr>
      <w:r w:rsidRPr="004E0D00">
        <w:rPr>
          <w:rFonts w:asciiTheme="minorHAnsi" w:hAnsiTheme="minorHAnsi" w:cstheme="minorHAnsi"/>
        </w:rPr>
        <w:t xml:space="preserve">The program participates in the Communication Sciences and Disorders Centralized Application Process (CSDCAS).  CSDCAS offers potential applicants </w:t>
      </w:r>
      <w:r w:rsidR="009620A9" w:rsidRPr="004E0D00">
        <w:rPr>
          <w:rFonts w:asciiTheme="minorHAnsi" w:hAnsiTheme="minorHAnsi" w:cstheme="minorHAnsi"/>
        </w:rPr>
        <w:t xml:space="preserve">the opportunity </w:t>
      </w:r>
      <w:r w:rsidRPr="004E0D00">
        <w:rPr>
          <w:rFonts w:asciiTheme="minorHAnsi" w:hAnsiTheme="minorHAnsi" w:cstheme="minorHAnsi"/>
        </w:rPr>
        <w:t xml:space="preserve">to apply to multiple programs throughout the country with just one application and one set of transcripts.  </w:t>
      </w:r>
      <w:r w:rsidR="0013463D">
        <w:rPr>
          <w:rFonts w:asciiTheme="minorHAnsi" w:hAnsiTheme="minorHAnsi" w:cstheme="minorHAnsi"/>
        </w:rPr>
        <w:t>P</w:t>
      </w:r>
      <w:r w:rsidRPr="004E0D00">
        <w:rPr>
          <w:rFonts w:asciiTheme="minorHAnsi" w:hAnsiTheme="minorHAnsi" w:cstheme="minorHAnsi"/>
        </w:rPr>
        <w:t xml:space="preserve">articipating in CSDCAS allows us to be one of the options for students applying to 60 percent of the </w:t>
      </w:r>
      <w:r w:rsidR="000F781A">
        <w:rPr>
          <w:rFonts w:asciiTheme="minorHAnsi" w:hAnsiTheme="minorHAnsi" w:cstheme="minorHAnsi"/>
        </w:rPr>
        <w:t>M.A.</w:t>
      </w:r>
      <w:r w:rsidRPr="004E0D00">
        <w:rPr>
          <w:rFonts w:asciiTheme="minorHAnsi" w:hAnsiTheme="minorHAnsi" w:cstheme="minorHAnsi"/>
        </w:rPr>
        <w:t xml:space="preserve">in Speech-Language Pathology programs in the country.  Once a student </w:t>
      </w:r>
      <w:r w:rsidR="00DA3248" w:rsidRPr="004E0D00">
        <w:rPr>
          <w:rFonts w:asciiTheme="minorHAnsi" w:hAnsiTheme="minorHAnsi" w:cstheme="minorHAnsi"/>
        </w:rPr>
        <w:t xml:space="preserve">selects our program, faculty and staff actively interact with the students to ensure they complete the application and, if </w:t>
      </w:r>
      <w:r w:rsidR="009620A9" w:rsidRPr="004E0D00">
        <w:rPr>
          <w:rFonts w:asciiTheme="minorHAnsi" w:hAnsiTheme="minorHAnsi" w:cstheme="minorHAnsi"/>
        </w:rPr>
        <w:t>admitted</w:t>
      </w:r>
      <w:r w:rsidR="00DA3248" w:rsidRPr="004E0D00">
        <w:rPr>
          <w:rFonts w:asciiTheme="minorHAnsi" w:hAnsiTheme="minorHAnsi" w:cstheme="minorHAnsi"/>
        </w:rPr>
        <w:t>, select the University of Delaware.</w:t>
      </w:r>
    </w:p>
    <w:p w:rsidR="00DA3248" w:rsidRPr="004E0D00" w:rsidRDefault="00DA3248" w:rsidP="00D3326A">
      <w:pPr>
        <w:pStyle w:val="NormalWeb"/>
        <w:ind w:left="720"/>
        <w:rPr>
          <w:rFonts w:asciiTheme="minorHAnsi" w:hAnsiTheme="minorHAnsi" w:cstheme="minorHAnsi"/>
        </w:rPr>
      </w:pPr>
      <w:r w:rsidRPr="004E0D00">
        <w:rPr>
          <w:rFonts w:asciiTheme="minorHAnsi" w:hAnsiTheme="minorHAnsi" w:cstheme="minorHAnsi"/>
        </w:rPr>
        <w:t xml:space="preserve">The faculty and staff are active participants at the American Speech-Language-Hearing Association </w:t>
      </w:r>
      <w:r w:rsidR="003416CA" w:rsidRPr="004E0D00">
        <w:rPr>
          <w:rFonts w:asciiTheme="minorHAnsi" w:hAnsiTheme="minorHAnsi" w:cstheme="minorHAnsi"/>
        </w:rPr>
        <w:t>a</w:t>
      </w:r>
      <w:r w:rsidRPr="004E0D00">
        <w:rPr>
          <w:rFonts w:asciiTheme="minorHAnsi" w:hAnsiTheme="minorHAnsi" w:cstheme="minorHAnsi"/>
        </w:rPr>
        <w:t xml:space="preserve">nnual convention.  This convention attracts undergraduate students throughout the country </w:t>
      </w:r>
      <w:r w:rsidR="0013463D">
        <w:rPr>
          <w:rFonts w:asciiTheme="minorHAnsi" w:hAnsiTheme="minorHAnsi" w:cstheme="minorHAnsi"/>
        </w:rPr>
        <w:t xml:space="preserve">who are </w:t>
      </w:r>
      <w:r w:rsidRPr="004E0D00">
        <w:rPr>
          <w:rFonts w:asciiTheme="minorHAnsi" w:hAnsiTheme="minorHAnsi" w:cstheme="minorHAnsi"/>
        </w:rPr>
        <w:t xml:space="preserve">interested in gaining further information on </w:t>
      </w:r>
      <w:r w:rsidR="00BB453B">
        <w:rPr>
          <w:rFonts w:asciiTheme="minorHAnsi" w:hAnsiTheme="minorHAnsi" w:cstheme="minorHAnsi"/>
        </w:rPr>
        <w:t xml:space="preserve">graduate </w:t>
      </w:r>
      <w:r w:rsidRPr="004E0D00">
        <w:rPr>
          <w:rFonts w:asciiTheme="minorHAnsi" w:hAnsiTheme="minorHAnsi" w:cstheme="minorHAnsi"/>
        </w:rPr>
        <w:t xml:space="preserve">programs.  The CSCD program also </w:t>
      </w:r>
      <w:r w:rsidR="0013463D">
        <w:rPr>
          <w:rFonts w:asciiTheme="minorHAnsi" w:hAnsiTheme="minorHAnsi" w:cstheme="minorHAnsi"/>
        </w:rPr>
        <w:t xml:space="preserve">encourages and </w:t>
      </w:r>
      <w:r w:rsidRPr="004E0D00">
        <w:rPr>
          <w:rFonts w:asciiTheme="minorHAnsi" w:hAnsiTheme="minorHAnsi" w:cstheme="minorHAnsi"/>
        </w:rPr>
        <w:t>supports graduate students to attend the convention as “ambassadors” of our program.  Faculty and staff participate in the various minority caucus</w:t>
      </w:r>
      <w:r w:rsidR="000B3120">
        <w:rPr>
          <w:rFonts w:asciiTheme="minorHAnsi" w:hAnsiTheme="minorHAnsi" w:cstheme="minorHAnsi"/>
        </w:rPr>
        <w:t>es</w:t>
      </w:r>
      <w:r w:rsidRPr="004E0D00">
        <w:rPr>
          <w:rFonts w:asciiTheme="minorHAnsi" w:hAnsiTheme="minorHAnsi" w:cstheme="minorHAnsi"/>
        </w:rPr>
        <w:t xml:space="preserve"> (National Black Speech Language Hearing Association, Latino Caucus, Asian and Pacific Island Caucus) in order to recruit under-represented minorities.  The CSCD faculty and staff also participate in the Council of Academic Programs in Communication Sciences and Disorders (CAPCSD) conference.  Although not attended by students, this conference allows our </w:t>
      </w:r>
      <w:r w:rsidR="0013463D">
        <w:rPr>
          <w:rFonts w:asciiTheme="minorHAnsi" w:hAnsiTheme="minorHAnsi" w:cstheme="minorHAnsi"/>
        </w:rPr>
        <w:t>faculty/</w:t>
      </w:r>
      <w:r w:rsidRPr="004E0D00">
        <w:rPr>
          <w:rFonts w:asciiTheme="minorHAnsi" w:hAnsiTheme="minorHAnsi" w:cstheme="minorHAnsi"/>
        </w:rPr>
        <w:t xml:space="preserve">staff to interact with other faculty members interested in finding other educational opportunities for their students.  </w:t>
      </w:r>
    </w:p>
    <w:p w:rsidR="00DA3248" w:rsidRPr="004E0D00" w:rsidRDefault="00DA3248" w:rsidP="00D3326A">
      <w:pPr>
        <w:pStyle w:val="NormalWeb"/>
        <w:ind w:left="720"/>
        <w:rPr>
          <w:rFonts w:asciiTheme="minorHAnsi" w:hAnsiTheme="minorHAnsi" w:cstheme="minorHAnsi"/>
        </w:rPr>
      </w:pPr>
      <w:r w:rsidRPr="004E0D00">
        <w:rPr>
          <w:rFonts w:asciiTheme="minorHAnsi" w:hAnsiTheme="minorHAnsi" w:cstheme="minorHAnsi"/>
        </w:rPr>
        <w:t xml:space="preserve">The CSCD program conducts </w:t>
      </w:r>
      <w:r w:rsidR="003416CA" w:rsidRPr="004E0D00">
        <w:rPr>
          <w:rFonts w:asciiTheme="minorHAnsi" w:hAnsiTheme="minorHAnsi" w:cstheme="minorHAnsi"/>
        </w:rPr>
        <w:t>Information Sessions</w:t>
      </w:r>
      <w:r w:rsidRPr="004E0D00">
        <w:rPr>
          <w:rFonts w:asciiTheme="minorHAnsi" w:hAnsiTheme="minorHAnsi" w:cstheme="minorHAnsi"/>
        </w:rPr>
        <w:t xml:space="preserve"> every month</w:t>
      </w:r>
      <w:r w:rsidR="003416CA" w:rsidRPr="004E0D00">
        <w:rPr>
          <w:rFonts w:asciiTheme="minorHAnsi" w:hAnsiTheme="minorHAnsi" w:cstheme="minorHAnsi"/>
        </w:rPr>
        <w:t xml:space="preserve"> in the fall, winter, and spring </w:t>
      </w:r>
      <w:r w:rsidRPr="004E0D00">
        <w:rPr>
          <w:rFonts w:asciiTheme="minorHAnsi" w:hAnsiTheme="minorHAnsi" w:cstheme="minorHAnsi"/>
        </w:rPr>
        <w:t xml:space="preserve">for potential applicants.  These </w:t>
      </w:r>
      <w:r w:rsidR="003416CA" w:rsidRPr="004E0D00">
        <w:rPr>
          <w:rFonts w:asciiTheme="minorHAnsi" w:hAnsiTheme="minorHAnsi" w:cstheme="minorHAnsi"/>
        </w:rPr>
        <w:t>Information Sessions</w:t>
      </w:r>
      <w:r w:rsidRPr="004E0D00">
        <w:rPr>
          <w:rFonts w:asciiTheme="minorHAnsi" w:hAnsiTheme="minorHAnsi" w:cstheme="minorHAnsi"/>
        </w:rPr>
        <w:t xml:space="preserve"> usually attract 8-10 students </w:t>
      </w:r>
      <w:r w:rsidRPr="004E0D00">
        <w:rPr>
          <w:rFonts w:asciiTheme="minorHAnsi" w:hAnsiTheme="minorHAnsi" w:cstheme="minorHAnsi"/>
        </w:rPr>
        <w:lastRenderedPageBreak/>
        <w:t>per month</w:t>
      </w:r>
      <w:r w:rsidR="0013463D">
        <w:rPr>
          <w:rFonts w:asciiTheme="minorHAnsi" w:hAnsiTheme="minorHAnsi" w:cstheme="minorHAnsi"/>
        </w:rPr>
        <w:t>,</w:t>
      </w:r>
      <w:r w:rsidRPr="004E0D00">
        <w:rPr>
          <w:rFonts w:asciiTheme="minorHAnsi" w:hAnsiTheme="minorHAnsi" w:cstheme="minorHAnsi"/>
        </w:rPr>
        <w:t xml:space="preserve"> with a large number of </w:t>
      </w:r>
      <w:r w:rsidR="00045276" w:rsidRPr="004E0D00">
        <w:rPr>
          <w:rFonts w:asciiTheme="minorHAnsi" w:hAnsiTheme="minorHAnsi" w:cstheme="minorHAnsi"/>
        </w:rPr>
        <w:t xml:space="preserve">under-represented minorities from the Delaware area </w:t>
      </w:r>
      <w:r w:rsidR="003416CA" w:rsidRPr="004E0D00">
        <w:rPr>
          <w:rFonts w:asciiTheme="minorHAnsi" w:hAnsiTheme="minorHAnsi" w:cstheme="minorHAnsi"/>
        </w:rPr>
        <w:t xml:space="preserve">who are </w:t>
      </w:r>
      <w:r w:rsidR="00045276" w:rsidRPr="004E0D00">
        <w:rPr>
          <w:rFonts w:asciiTheme="minorHAnsi" w:hAnsiTheme="minorHAnsi" w:cstheme="minorHAnsi"/>
        </w:rPr>
        <w:t xml:space="preserve">interested in obtaining a degree in speech-language pathology as a second career.  </w:t>
      </w:r>
    </w:p>
    <w:p w:rsidR="0011611E" w:rsidRPr="004E0D00" w:rsidRDefault="00DA3248" w:rsidP="00D5784B">
      <w:pPr>
        <w:pStyle w:val="NormalWeb"/>
        <w:ind w:left="360"/>
        <w:rPr>
          <w:rFonts w:asciiTheme="minorHAnsi" w:hAnsiTheme="minorHAnsi" w:cstheme="minorHAnsi"/>
        </w:rPr>
      </w:pPr>
      <w:r w:rsidRPr="004E0D00">
        <w:rPr>
          <w:rFonts w:asciiTheme="minorHAnsi" w:hAnsiTheme="minorHAnsi" w:cstheme="minorHAnsi"/>
        </w:rPr>
        <w:t xml:space="preserve"> </w:t>
      </w:r>
      <w:r w:rsidR="00467425" w:rsidRPr="004E0D00">
        <w:rPr>
          <w:rFonts w:asciiTheme="minorHAnsi" w:hAnsiTheme="minorHAnsi" w:cstheme="minorHAnsi"/>
        </w:rPr>
        <w:t xml:space="preserve"> </w:t>
      </w:r>
      <w:r w:rsidR="00D3326A" w:rsidRPr="004E0D00">
        <w:rPr>
          <w:rFonts w:asciiTheme="minorHAnsi" w:hAnsiTheme="minorHAnsi" w:cstheme="minorHAnsi"/>
        </w:rPr>
        <w:br/>
        <w:t>Student I</w:t>
      </w:r>
      <w:r w:rsidR="0011611E" w:rsidRPr="004E0D00">
        <w:rPr>
          <w:rFonts w:asciiTheme="minorHAnsi" w:hAnsiTheme="minorHAnsi" w:cstheme="minorHAnsi"/>
        </w:rPr>
        <w:t xml:space="preserve">nformation: </w:t>
      </w:r>
    </w:p>
    <w:p w:rsidR="00401970" w:rsidRPr="004E0D00" w:rsidRDefault="0011611E" w:rsidP="00401970">
      <w:pPr>
        <w:pStyle w:val="NormalWeb"/>
        <w:numPr>
          <w:ilvl w:val="0"/>
          <w:numId w:val="8"/>
        </w:numPr>
        <w:rPr>
          <w:rFonts w:asciiTheme="minorHAnsi" w:hAnsiTheme="minorHAnsi" w:cstheme="minorHAnsi"/>
        </w:rPr>
      </w:pPr>
      <w:r w:rsidRPr="004E0D00">
        <w:rPr>
          <w:rFonts w:asciiTheme="minorHAnsi" w:hAnsiTheme="minorHAnsi" w:cstheme="minorHAnsi"/>
        </w:rPr>
        <w:t xml:space="preserve">Application and enrollment history – provide a tabular summary or graphical representation by year showing numbers of applicants, offers, matriculated, graduated, and dropped out (this data must be confirmed by the Admission’s Office, the Registrar’s Office, the Office of Graduate Studies or the Office of Institutional Research and Planning, as appropriate). </w:t>
      </w:r>
    </w:p>
    <w:tbl>
      <w:tblPr>
        <w:tblStyle w:val="TableGrid"/>
        <w:tblW w:w="0" w:type="auto"/>
        <w:tblInd w:w="715" w:type="dxa"/>
        <w:tblLook w:val="04A0" w:firstRow="1" w:lastRow="0" w:firstColumn="1" w:lastColumn="0" w:noHBand="0" w:noVBand="1"/>
      </w:tblPr>
      <w:tblGrid>
        <w:gridCol w:w="1080"/>
        <w:gridCol w:w="1294"/>
        <w:gridCol w:w="1136"/>
        <w:gridCol w:w="1620"/>
        <w:gridCol w:w="1440"/>
        <w:gridCol w:w="1530"/>
      </w:tblGrid>
      <w:tr w:rsidR="00401970" w:rsidRPr="004E0D00" w:rsidTr="00D3326A">
        <w:tc>
          <w:tcPr>
            <w:tcW w:w="1080"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Year</w:t>
            </w:r>
          </w:p>
        </w:tc>
        <w:tc>
          <w:tcPr>
            <w:tcW w:w="1294"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No. of Applicants</w:t>
            </w:r>
          </w:p>
        </w:tc>
        <w:tc>
          <w:tcPr>
            <w:tcW w:w="1136"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Offers</w:t>
            </w:r>
          </w:p>
        </w:tc>
        <w:tc>
          <w:tcPr>
            <w:tcW w:w="1620"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Matriculated</w:t>
            </w:r>
          </w:p>
        </w:tc>
        <w:tc>
          <w:tcPr>
            <w:tcW w:w="1440"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Graduated</w:t>
            </w:r>
          </w:p>
        </w:tc>
        <w:tc>
          <w:tcPr>
            <w:tcW w:w="1530"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Dropped Out</w:t>
            </w:r>
          </w:p>
        </w:tc>
      </w:tr>
      <w:tr w:rsidR="00401970" w:rsidRPr="004E0D00" w:rsidTr="00D3326A">
        <w:tc>
          <w:tcPr>
            <w:tcW w:w="1080"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2016</w:t>
            </w:r>
          </w:p>
        </w:tc>
        <w:tc>
          <w:tcPr>
            <w:tcW w:w="1294"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284</w:t>
            </w:r>
          </w:p>
        </w:tc>
        <w:tc>
          <w:tcPr>
            <w:tcW w:w="1136"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61</w:t>
            </w:r>
          </w:p>
        </w:tc>
        <w:tc>
          <w:tcPr>
            <w:tcW w:w="1620"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26</w:t>
            </w:r>
          </w:p>
        </w:tc>
        <w:tc>
          <w:tcPr>
            <w:tcW w:w="1440"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26</w:t>
            </w:r>
          </w:p>
        </w:tc>
        <w:tc>
          <w:tcPr>
            <w:tcW w:w="1530"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0</w:t>
            </w:r>
          </w:p>
        </w:tc>
      </w:tr>
      <w:tr w:rsidR="00401970" w:rsidRPr="004E0D00" w:rsidTr="00D3326A">
        <w:tc>
          <w:tcPr>
            <w:tcW w:w="1080"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2017</w:t>
            </w:r>
          </w:p>
        </w:tc>
        <w:tc>
          <w:tcPr>
            <w:tcW w:w="1294"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299</w:t>
            </w:r>
          </w:p>
        </w:tc>
        <w:tc>
          <w:tcPr>
            <w:tcW w:w="1136"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78</w:t>
            </w:r>
          </w:p>
        </w:tc>
        <w:tc>
          <w:tcPr>
            <w:tcW w:w="1620"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23</w:t>
            </w:r>
          </w:p>
        </w:tc>
        <w:tc>
          <w:tcPr>
            <w:tcW w:w="1440" w:type="dxa"/>
          </w:tcPr>
          <w:p w:rsidR="00401970" w:rsidRPr="004E0D00" w:rsidRDefault="00401970" w:rsidP="00985ABC">
            <w:pPr>
              <w:pStyle w:val="BodyText"/>
              <w:spacing w:before="11"/>
              <w:jc w:val="center"/>
              <w:rPr>
                <w:rFonts w:asciiTheme="minorHAnsi" w:hAnsiTheme="minorHAnsi" w:cstheme="minorHAnsi"/>
                <w:sz w:val="24"/>
                <w:szCs w:val="24"/>
              </w:rPr>
            </w:pPr>
          </w:p>
        </w:tc>
        <w:tc>
          <w:tcPr>
            <w:tcW w:w="1530" w:type="dxa"/>
          </w:tcPr>
          <w:p w:rsidR="00401970" w:rsidRPr="004E0D00" w:rsidRDefault="00401970" w:rsidP="00985ABC">
            <w:pPr>
              <w:pStyle w:val="BodyText"/>
              <w:spacing w:before="11"/>
              <w:jc w:val="center"/>
              <w:rPr>
                <w:rFonts w:asciiTheme="minorHAnsi" w:hAnsiTheme="minorHAnsi" w:cstheme="minorHAnsi"/>
                <w:sz w:val="24"/>
                <w:szCs w:val="24"/>
              </w:rPr>
            </w:pPr>
          </w:p>
        </w:tc>
      </w:tr>
      <w:tr w:rsidR="00401970" w:rsidRPr="004E0D00" w:rsidTr="00D3326A">
        <w:tc>
          <w:tcPr>
            <w:tcW w:w="1080" w:type="dxa"/>
          </w:tcPr>
          <w:p w:rsidR="00401970" w:rsidRPr="004E0D00" w:rsidRDefault="00401970"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2018</w:t>
            </w:r>
          </w:p>
        </w:tc>
        <w:tc>
          <w:tcPr>
            <w:tcW w:w="1294" w:type="dxa"/>
          </w:tcPr>
          <w:p w:rsidR="00401970" w:rsidRPr="004E0D00" w:rsidRDefault="00482EB8"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235</w:t>
            </w:r>
          </w:p>
        </w:tc>
        <w:tc>
          <w:tcPr>
            <w:tcW w:w="1136" w:type="dxa"/>
          </w:tcPr>
          <w:p w:rsidR="00401970" w:rsidRPr="004E0D00" w:rsidRDefault="00482EB8"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91</w:t>
            </w:r>
          </w:p>
        </w:tc>
        <w:tc>
          <w:tcPr>
            <w:tcW w:w="1620" w:type="dxa"/>
          </w:tcPr>
          <w:p w:rsidR="00401970" w:rsidRPr="004E0D00" w:rsidRDefault="00482EB8" w:rsidP="00985ABC">
            <w:pPr>
              <w:pStyle w:val="BodyText"/>
              <w:spacing w:before="11"/>
              <w:jc w:val="center"/>
              <w:rPr>
                <w:rFonts w:asciiTheme="minorHAnsi" w:hAnsiTheme="minorHAnsi" w:cstheme="minorHAnsi"/>
                <w:sz w:val="24"/>
                <w:szCs w:val="24"/>
              </w:rPr>
            </w:pPr>
            <w:r w:rsidRPr="004E0D00">
              <w:rPr>
                <w:rFonts w:asciiTheme="minorHAnsi" w:hAnsiTheme="minorHAnsi" w:cstheme="minorHAnsi"/>
                <w:sz w:val="24"/>
                <w:szCs w:val="24"/>
              </w:rPr>
              <w:t>26</w:t>
            </w:r>
          </w:p>
        </w:tc>
        <w:tc>
          <w:tcPr>
            <w:tcW w:w="1440" w:type="dxa"/>
          </w:tcPr>
          <w:p w:rsidR="00401970" w:rsidRPr="004E0D00" w:rsidRDefault="00401970" w:rsidP="00985ABC">
            <w:pPr>
              <w:pStyle w:val="BodyText"/>
              <w:spacing w:before="11"/>
              <w:rPr>
                <w:rFonts w:asciiTheme="minorHAnsi" w:hAnsiTheme="minorHAnsi" w:cstheme="minorHAnsi"/>
                <w:sz w:val="24"/>
                <w:szCs w:val="24"/>
              </w:rPr>
            </w:pPr>
          </w:p>
        </w:tc>
        <w:tc>
          <w:tcPr>
            <w:tcW w:w="1530" w:type="dxa"/>
          </w:tcPr>
          <w:p w:rsidR="00401970" w:rsidRPr="004E0D00" w:rsidRDefault="00401970" w:rsidP="00985ABC">
            <w:pPr>
              <w:pStyle w:val="BodyText"/>
              <w:spacing w:before="11"/>
              <w:jc w:val="center"/>
              <w:rPr>
                <w:rFonts w:asciiTheme="minorHAnsi" w:hAnsiTheme="minorHAnsi" w:cstheme="minorHAnsi"/>
                <w:sz w:val="24"/>
                <w:szCs w:val="24"/>
              </w:rPr>
            </w:pPr>
          </w:p>
        </w:tc>
      </w:tr>
    </w:tbl>
    <w:p w:rsidR="00401970" w:rsidRPr="004E0D00" w:rsidRDefault="00401970" w:rsidP="00401970">
      <w:pPr>
        <w:pStyle w:val="NormalWeb"/>
        <w:rPr>
          <w:rFonts w:asciiTheme="minorHAnsi" w:hAnsiTheme="minorHAnsi" w:cstheme="minorHAnsi"/>
        </w:rPr>
      </w:pPr>
    </w:p>
    <w:p w:rsidR="0011611E" w:rsidRPr="004E0D00" w:rsidRDefault="0011611E" w:rsidP="0004661B">
      <w:pPr>
        <w:pStyle w:val="NormalWeb"/>
        <w:numPr>
          <w:ilvl w:val="0"/>
          <w:numId w:val="8"/>
        </w:numPr>
        <w:rPr>
          <w:rFonts w:asciiTheme="minorHAnsi" w:hAnsiTheme="minorHAnsi" w:cstheme="minorHAnsi"/>
        </w:rPr>
      </w:pPr>
      <w:r w:rsidRPr="004E0D00">
        <w:rPr>
          <w:rFonts w:asciiTheme="minorHAnsi" w:hAnsiTheme="minorHAnsi" w:cstheme="minorHAnsi"/>
        </w:rPr>
        <w:t xml:space="preserve">Annotated evidence of placement for students who have graduated – indicate how the department facilitates placement. </w:t>
      </w:r>
    </w:p>
    <w:p w:rsidR="0004661B" w:rsidRPr="004E0D00" w:rsidRDefault="009620A9" w:rsidP="0029119A">
      <w:pPr>
        <w:pStyle w:val="ListParagraph"/>
        <w:tabs>
          <w:tab w:val="left" w:pos="1951"/>
          <w:tab w:val="left" w:pos="1952"/>
        </w:tabs>
        <w:ind w:left="720" w:firstLine="0"/>
        <w:rPr>
          <w:rFonts w:asciiTheme="minorHAnsi" w:hAnsiTheme="minorHAnsi" w:cstheme="minorHAnsi"/>
          <w:color w:val="000000" w:themeColor="text1"/>
          <w:sz w:val="24"/>
          <w:szCs w:val="24"/>
        </w:rPr>
      </w:pPr>
      <w:r w:rsidRPr="004E0D00">
        <w:rPr>
          <w:rFonts w:asciiTheme="minorHAnsi" w:hAnsiTheme="minorHAnsi" w:cstheme="minorHAnsi"/>
          <w:sz w:val="24"/>
          <w:szCs w:val="24"/>
        </w:rPr>
        <w:t xml:space="preserve">There is a high demand for </w:t>
      </w:r>
      <w:r w:rsidR="000F781A">
        <w:rPr>
          <w:rFonts w:asciiTheme="minorHAnsi" w:hAnsiTheme="minorHAnsi" w:cstheme="minorHAnsi"/>
          <w:sz w:val="24"/>
          <w:szCs w:val="24"/>
        </w:rPr>
        <w:t xml:space="preserve">M.A. </w:t>
      </w:r>
      <w:r w:rsidRPr="004E0D00">
        <w:rPr>
          <w:rFonts w:asciiTheme="minorHAnsi" w:hAnsiTheme="minorHAnsi" w:cstheme="minorHAnsi"/>
          <w:sz w:val="24"/>
          <w:szCs w:val="24"/>
        </w:rPr>
        <w:t xml:space="preserve">graduates </w:t>
      </w:r>
      <w:r w:rsidR="0004661B" w:rsidRPr="004E0D00">
        <w:rPr>
          <w:rFonts w:asciiTheme="minorHAnsi" w:hAnsiTheme="minorHAnsi" w:cstheme="minorHAnsi"/>
          <w:sz w:val="24"/>
          <w:szCs w:val="24"/>
        </w:rPr>
        <w:t>in speech-language patholog</w:t>
      </w:r>
      <w:r w:rsidRPr="004E0D00">
        <w:rPr>
          <w:rFonts w:asciiTheme="minorHAnsi" w:hAnsiTheme="minorHAnsi" w:cstheme="minorHAnsi"/>
          <w:sz w:val="24"/>
          <w:szCs w:val="24"/>
        </w:rPr>
        <w:t xml:space="preserve">y.  This is </w:t>
      </w:r>
      <w:r w:rsidR="00F253B6" w:rsidRPr="004E0D00">
        <w:rPr>
          <w:rFonts w:asciiTheme="minorHAnsi" w:hAnsiTheme="minorHAnsi" w:cstheme="minorHAnsi"/>
          <w:sz w:val="24"/>
          <w:szCs w:val="24"/>
        </w:rPr>
        <w:t>a</w:t>
      </w:r>
      <w:r w:rsidR="00822A54" w:rsidRPr="004E0D00">
        <w:rPr>
          <w:rFonts w:asciiTheme="minorHAnsi" w:hAnsiTheme="minorHAnsi" w:cstheme="minorHAnsi"/>
          <w:sz w:val="24"/>
          <w:szCs w:val="24"/>
        </w:rPr>
        <w:t xml:space="preserve"> </w:t>
      </w:r>
      <w:r w:rsidRPr="004E0D00">
        <w:rPr>
          <w:rFonts w:asciiTheme="minorHAnsi" w:hAnsiTheme="minorHAnsi" w:cstheme="minorHAnsi"/>
          <w:sz w:val="24"/>
          <w:szCs w:val="24"/>
        </w:rPr>
        <w:t xml:space="preserve">growing field and vacancies exist throughout the country.  The lack of </w:t>
      </w:r>
      <w:r w:rsidR="0013463D">
        <w:rPr>
          <w:rFonts w:asciiTheme="minorHAnsi" w:hAnsiTheme="minorHAnsi" w:cstheme="minorHAnsi"/>
          <w:sz w:val="24"/>
          <w:szCs w:val="24"/>
        </w:rPr>
        <w:t>speech-language p</w:t>
      </w:r>
      <w:r w:rsidR="000B3120">
        <w:rPr>
          <w:rFonts w:asciiTheme="minorHAnsi" w:hAnsiTheme="minorHAnsi" w:cstheme="minorHAnsi"/>
          <w:sz w:val="24"/>
          <w:szCs w:val="24"/>
        </w:rPr>
        <w:t>a</w:t>
      </w:r>
      <w:r w:rsidR="0013463D">
        <w:rPr>
          <w:rFonts w:asciiTheme="minorHAnsi" w:hAnsiTheme="minorHAnsi" w:cstheme="minorHAnsi"/>
          <w:sz w:val="24"/>
          <w:szCs w:val="24"/>
        </w:rPr>
        <w:t>thologist</w:t>
      </w:r>
      <w:r w:rsidRPr="004E0D00">
        <w:rPr>
          <w:rFonts w:asciiTheme="minorHAnsi" w:hAnsiTheme="minorHAnsi" w:cstheme="minorHAnsi"/>
          <w:sz w:val="24"/>
          <w:szCs w:val="24"/>
        </w:rPr>
        <w:t xml:space="preserve">s in Delaware </w:t>
      </w:r>
      <w:r w:rsidR="0013463D">
        <w:rPr>
          <w:rFonts w:asciiTheme="minorHAnsi" w:hAnsiTheme="minorHAnsi" w:cstheme="minorHAnsi"/>
          <w:sz w:val="24"/>
          <w:szCs w:val="24"/>
        </w:rPr>
        <w:t>was the primary</w:t>
      </w:r>
      <w:r w:rsidRPr="004E0D00">
        <w:rPr>
          <w:rFonts w:asciiTheme="minorHAnsi" w:hAnsiTheme="minorHAnsi" w:cstheme="minorHAnsi"/>
          <w:sz w:val="24"/>
          <w:szCs w:val="24"/>
        </w:rPr>
        <w:t xml:space="preserve"> reason the program was established</w:t>
      </w:r>
      <w:r w:rsidR="00822A54" w:rsidRPr="004E0D00">
        <w:rPr>
          <w:rFonts w:asciiTheme="minorHAnsi" w:hAnsiTheme="minorHAnsi" w:cstheme="minorHAnsi"/>
          <w:sz w:val="24"/>
          <w:szCs w:val="24"/>
        </w:rPr>
        <w:t xml:space="preserve"> and financially supported by the State of Delaware</w:t>
      </w:r>
      <w:r w:rsidRPr="004E0D00">
        <w:rPr>
          <w:rFonts w:asciiTheme="minorHAnsi" w:hAnsiTheme="minorHAnsi" w:cstheme="minorHAnsi"/>
          <w:sz w:val="24"/>
          <w:szCs w:val="24"/>
        </w:rPr>
        <w:t>.  Many of the graduate students receive</w:t>
      </w:r>
      <w:r w:rsidR="003416CA" w:rsidRPr="004E0D00">
        <w:rPr>
          <w:rFonts w:asciiTheme="minorHAnsi" w:hAnsiTheme="minorHAnsi" w:cstheme="minorHAnsi"/>
          <w:sz w:val="24"/>
          <w:szCs w:val="24"/>
        </w:rPr>
        <w:t>d</w:t>
      </w:r>
      <w:r w:rsidRPr="004E0D00">
        <w:rPr>
          <w:rFonts w:asciiTheme="minorHAnsi" w:hAnsiTheme="minorHAnsi" w:cstheme="minorHAnsi"/>
          <w:sz w:val="24"/>
          <w:szCs w:val="24"/>
        </w:rPr>
        <w:t xml:space="preserve"> multiple </w:t>
      </w:r>
      <w:r w:rsidR="009E726E" w:rsidRPr="004E0D00">
        <w:rPr>
          <w:rFonts w:asciiTheme="minorHAnsi" w:hAnsiTheme="minorHAnsi" w:cstheme="minorHAnsi"/>
          <w:sz w:val="24"/>
          <w:szCs w:val="24"/>
        </w:rPr>
        <w:t xml:space="preserve">job </w:t>
      </w:r>
      <w:r w:rsidRPr="004E0D00">
        <w:rPr>
          <w:rFonts w:asciiTheme="minorHAnsi" w:hAnsiTheme="minorHAnsi" w:cstheme="minorHAnsi"/>
          <w:sz w:val="24"/>
          <w:szCs w:val="24"/>
        </w:rPr>
        <w:t>offers prior to graduation, with some students receiving scholarships or loan forgiveness awards</w:t>
      </w:r>
      <w:r w:rsidR="00822A54" w:rsidRPr="004E0D00">
        <w:rPr>
          <w:rFonts w:asciiTheme="minorHAnsi" w:hAnsiTheme="minorHAnsi" w:cstheme="minorHAnsi"/>
          <w:sz w:val="24"/>
          <w:szCs w:val="24"/>
        </w:rPr>
        <w:t xml:space="preserve"> during their program </w:t>
      </w:r>
      <w:r w:rsidR="0004661B" w:rsidRPr="004E0D00">
        <w:rPr>
          <w:rFonts w:asciiTheme="minorHAnsi" w:hAnsiTheme="minorHAnsi" w:cstheme="minorHAnsi"/>
          <w:sz w:val="24"/>
          <w:szCs w:val="24"/>
        </w:rPr>
        <w:t xml:space="preserve">if they commit to work for specific agencies or, in the case of loan forgiveness, to a school district in Delaware.  </w:t>
      </w:r>
      <w:r w:rsidR="00401970" w:rsidRPr="004E0D00">
        <w:rPr>
          <w:rFonts w:asciiTheme="minorHAnsi" w:hAnsiTheme="minorHAnsi" w:cstheme="minorHAnsi"/>
          <w:sz w:val="24"/>
          <w:szCs w:val="24"/>
        </w:rPr>
        <w:t xml:space="preserve"> All 26 of the 2018 graduates are presently employed</w:t>
      </w:r>
      <w:r w:rsidR="0004661B" w:rsidRPr="004E0D00">
        <w:rPr>
          <w:rFonts w:asciiTheme="minorHAnsi" w:hAnsiTheme="minorHAnsi" w:cstheme="minorHAnsi"/>
          <w:sz w:val="24"/>
          <w:szCs w:val="24"/>
        </w:rPr>
        <w:t xml:space="preserve">, with the majority having signed contracts one month after graduation.  Of our 26 graduates, </w:t>
      </w:r>
      <w:r w:rsidR="00823771" w:rsidRPr="004E0D00">
        <w:rPr>
          <w:rFonts w:asciiTheme="minorHAnsi" w:hAnsiTheme="minorHAnsi" w:cstheme="minorHAnsi"/>
          <w:color w:val="000000" w:themeColor="text1"/>
          <w:sz w:val="24"/>
          <w:szCs w:val="24"/>
        </w:rPr>
        <w:t>15</w:t>
      </w:r>
      <w:r w:rsidR="00401970" w:rsidRPr="004E0D00">
        <w:rPr>
          <w:rFonts w:asciiTheme="minorHAnsi" w:hAnsiTheme="minorHAnsi" w:cstheme="minorHAnsi"/>
          <w:color w:val="000000" w:themeColor="text1"/>
          <w:sz w:val="24"/>
          <w:szCs w:val="24"/>
        </w:rPr>
        <w:t xml:space="preserve"> </w:t>
      </w:r>
      <w:r w:rsidR="00823771" w:rsidRPr="004E0D00">
        <w:rPr>
          <w:rFonts w:asciiTheme="minorHAnsi" w:hAnsiTheme="minorHAnsi" w:cstheme="minorHAnsi"/>
          <w:color w:val="000000" w:themeColor="text1"/>
          <w:sz w:val="24"/>
          <w:szCs w:val="24"/>
        </w:rPr>
        <w:t xml:space="preserve">work </w:t>
      </w:r>
      <w:r w:rsidR="00401970" w:rsidRPr="004E0D00">
        <w:rPr>
          <w:rFonts w:asciiTheme="minorHAnsi" w:hAnsiTheme="minorHAnsi" w:cstheme="minorHAnsi"/>
          <w:color w:val="000000" w:themeColor="text1"/>
          <w:sz w:val="24"/>
          <w:szCs w:val="24"/>
        </w:rPr>
        <w:t>in school districts</w:t>
      </w:r>
      <w:r w:rsidR="00823771" w:rsidRPr="004E0D00">
        <w:rPr>
          <w:rFonts w:asciiTheme="minorHAnsi" w:hAnsiTheme="minorHAnsi" w:cstheme="minorHAnsi"/>
          <w:color w:val="000000" w:themeColor="text1"/>
          <w:sz w:val="24"/>
          <w:szCs w:val="24"/>
        </w:rPr>
        <w:t>, 7 in out-patient clinics</w:t>
      </w:r>
      <w:r w:rsidR="00401970" w:rsidRPr="004E0D00">
        <w:rPr>
          <w:rFonts w:asciiTheme="minorHAnsi" w:hAnsiTheme="minorHAnsi" w:cstheme="minorHAnsi"/>
          <w:color w:val="000000" w:themeColor="text1"/>
          <w:sz w:val="24"/>
          <w:szCs w:val="24"/>
        </w:rPr>
        <w:t xml:space="preserve"> and </w:t>
      </w:r>
      <w:r w:rsidR="00823771" w:rsidRPr="004E0D00">
        <w:rPr>
          <w:rFonts w:asciiTheme="minorHAnsi" w:hAnsiTheme="minorHAnsi" w:cstheme="minorHAnsi"/>
          <w:color w:val="000000" w:themeColor="text1"/>
          <w:sz w:val="24"/>
          <w:szCs w:val="24"/>
        </w:rPr>
        <w:t xml:space="preserve">4 </w:t>
      </w:r>
      <w:r w:rsidR="00401970" w:rsidRPr="004E0D00">
        <w:rPr>
          <w:rFonts w:asciiTheme="minorHAnsi" w:hAnsiTheme="minorHAnsi" w:cstheme="minorHAnsi"/>
          <w:color w:val="000000" w:themeColor="text1"/>
          <w:sz w:val="24"/>
          <w:szCs w:val="24"/>
        </w:rPr>
        <w:t>in health</w:t>
      </w:r>
      <w:r w:rsidR="00823771" w:rsidRPr="004E0D00">
        <w:rPr>
          <w:rFonts w:asciiTheme="minorHAnsi" w:hAnsiTheme="minorHAnsi" w:cstheme="minorHAnsi"/>
          <w:color w:val="000000" w:themeColor="text1"/>
          <w:sz w:val="24"/>
          <w:szCs w:val="24"/>
        </w:rPr>
        <w:t>care</w:t>
      </w:r>
      <w:r w:rsidR="00401970" w:rsidRPr="004E0D00">
        <w:rPr>
          <w:rFonts w:asciiTheme="minorHAnsi" w:hAnsiTheme="minorHAnsi" w:cstheme="minorHAnsi"/>
          <w:color w:val="000000" w:themeColor="text1"/>
          <w:sz w:val="24"/>
          <w:szCs w:val="24"/>
        </w:rPr>
        <w:t xml:space="preserve"> facilities.  </w:t>
      </w:r>
      <w:r w:rsidR="00823771" w:rsidRPr="004E0D00">
        <w:rPr>
          <w:rFonts w:asciiTheme="minorHAnsi" w:hAnsiTheme="minorHAnsi" w:cstheme="minorHAnsi"/>
          <w:color w:val="000000" w:themeColor="text1"/>
          <w:sz w:val="24"/>
          <w:szCs w:val="24"/>
        </w:rPr>
        <w:t xml:space="preserve">Seven </w:t>
      </w:r>
      <w:r w:rsidR="0004661B" w:rsidRPr="004E0D00">
        <w:rPr>
          <w:rFonts w:asciiTheme="minorHAnsi" w:hAnsiTheme="minorHAnsi" w:cstheme="minorHAnsi"/>
          <w:color w:val="000000" w:themeColor="text1"/>
          <w:sz w:val="24"/>
          <w:szCs w:val="24"/>
        </w:rPr>
        <w:t xml:space="preserve">of our students are employed in Delaware and the rest in Colorado, Georgia, New Jersey, and Pennsylvania. </w:t>
      </w:r>
    </w:p>
    <w:p w:rsidR="009E726E" w:rsidRPr="004E0D00" w:rsidRDefault="009E726E" w:rsidP="0029119A">
      <w:pPr>
        <w:pStyle w:val="ListParagraph"/>
        <w:tabs>
          <w:tab w:val="left" w:pos="1951"/>
          <w:tab w:val="left" w:pos="1952"/>
        </w:tabs>
        <w:ind w:left="720" w:firstLine="0"/>
        <w:rPr>
          <w:rFonts w:asciiTheme="minorHAnsi" w:hAnsiTheme="minorHAnsi" w:cstheme="minorHAnsi"/>
          <w:color w:val="000000" w:themeColor="text1"/>
          <w:sz w:val="24"/>
          <w:szCs w:val="24"/>
        </w:rPr>
      </w:pPr>
    </w:p>
    <w:p w:rsidR="00482EB8" w:rsidRPr="004E0D00" w:rsidRDefault="00482EB8" w:rsidP="0029119A">
      <w:pPr>
        <w:pStyle w:val="ListParagraph"/>
        <w:tabs>
          <w:tab w:val="left" w:pos="1951"/>
          <w:tab w:val="left" w:pos="1952"/>
        </w:tabs>
        <w:ind w:left="720" w:firstLine="0"/>
        <w:rPr>
          <w:rFonts w:asciiTheme="minorHAnsi" w:hAnsiTheme="minorHAnsi" w:cstheme="minorHAnsi"/>
          <w:sz w:val="24"/>
          <w:szCs w:val="24"/>
        </w:rPr>
      </w:pPr>
      <w:r w:rsidRPr="004E0D00">
        <w:rPr>
          <w:rFonts w:asciiTheme="minorHAnsi" w:hAnsiTheme="minorHAnsi" w:cstheme="minorHAnsi"/>
          <w:color w:val="000000" w:themeColor="text1"/>
          <w:sz w:val="24"/>
          <w:szCs w:val="24"/>
        </w:rPr>
        <w:t xml:space="preserve">The CSCD program staff receive </w:t>
      </w:r>
      <w:r w:rsidR="003416CA" w:rsidRPr="004E0D00">
        <w:rPr>
          <w:rFonts w:asciiTheme="minorHAnsi" w:hAnsiTheme="minorHAnsi" w:cstheme="minorHAnsi"/>
          <w:color w:val="000000" w:themeColor="text1"/>
          <w:sz w:val="24"/>
          <w:szCs w:val="24"/>
        </w:rPr>
        <w:t>on-going</w:t>
      </w:r>
      <w:r w:rsidR="003416CA" w:rsidRPr="004E0D00">
        <w:rPr>
          <w:rFonts w:asciiTheme="minorHAnsi" w:hAnsiTheme="minorHAnsi" w:cstheme="minorHAnsi"/>
          <w:sz w:val="24"/>
          <w:szCs w:val="24"/>
        </w:rPr>
        <w:t xml:space="preserve"> </w:t>
      </w:r>
      <w:r w:rsidR="000B3120">
        <w:rPr>
          <w:rFonts w:asciiTheme="minorHAnsi" w:hAnsiTheme="minorHAnsi" w:cstheme="minorHAnsi"/>
          <w:sz w:val="24"/>
          <w:szCs w:val="24"/>
        </w:rPr>
        <w:t>employment li</w:t>
      </w:r>
      <w:r w:rsidR="0013463D">
        <w:rPr>
          <w:rFonts w:asciiTheme="minorHAnsi" w:hAnsiTheme="minorHAnsi" w:cstheme="minorHAnsi"/>
          <w:sz w:val="24"/>
          <w:szCs w:val="24"/>
        </w:rPr>
        <w:t>stings</w:t>
      </w:r>
      <w:r w:rsidRPr="004E0D00">
        <w:rPr>
          <w:rFonts w:asciiTheme="minorHAnsi" w:hAnsiTheme="minorHAnsi" w:cstheme="minorHAnsi"/>
          <w:sz w:val="24"/>
          <w:szCs w:val="24"/>
        </w:rPr>
        <w:t xml:space="preserve"> and our part-time clinical staff and collaborating externship supervisors, who work throughout the State of Delaware, keep us informed of openings </w:t>
      </w:r>
      <w:r w:rsidR="0013463D">
        <w:rPr>
          <w:rFonts w:asciiTheme="minorHAnsi" w:hAnsiTheme="minorHAnsi" w:cstheme="minorHAnsi"/>
          <w:sz w:val="24"/>
          <w:szCs w:val="24"/>
        </w:rPr>
        <w:t>at</w:t>
      </w:r>
      <w:r w:rsidR="0013463D" w:rsidRPr="004E0D00">
        <w:rPr>
          <w:rFonts w:asciiTheme="minorHAnsi" w:hAnsiTheme="minorHAnsi" w:cstheme="minorHAnsi"/>
          <w:sz w:val="24"/>
          <w:szCs w:val="24"/>
        </w:rPr>
        <w:t xml:space="preserve"> </w:t>
      </w:r>
      <w:r w:rsidRPr="004E0D00">
        <w:rPr>
          <w:rFonts w:asciiTheme="minorHAnsi" w:hAnsiTheme="minorHAnsi" w:cstheme="minorHAnsi"/>
          <w:sz w:val="24"/>
          <w:szCs w:val="24"/>
        </w:rPr>
        <w:t xml:space="preserve">their respective sites.  </w:t>
      </w:r>
      <w:r w:rsidR="00682889" w:rsidRPr="004E0D00">
        <w:rPr>
          <w:rFonts w:asciiTheme="minorHAnsi" w:hAnsiTheme="minorHAnsi" w:cstheme="minorHAnsi"/>
          <w:sz w:val="24"/>
          <w:szCs w:val="24"/>
        </w:rPr>
        <w:t xml:space="preserve">Second year students are regularly informed of these openings and </w:t>
      </w:r>
      <w:r w:rsidR="0013463D">
        <w:rPr>
          <w:rFonts w:asciiTheme="minorHAnsi" w:hAnsiTheme="minorHAnsi" w:cstheme="minorHAnsi"/>
          <w:sz w:val="24"/>
          <w:szCs w:val="24"/>
        </w:rPr>
        <w:t xml:space="preserve">are </w:t>
      </w:r>
      <w:r w:rsidR="00682889" w:rsidRPr="004E0D00">
        <w:rPr>
          <w:rFonts w:asciiTheme="minorHAnsi" w:hAnsiTheme="minorHAnsi" w:cstheme="minorHAnsi"/>
          <w:sz w:val="24"/>
          <w:szCs w:val="24"/>
        </w:rPr>
        <w:t xml:space="preserve">encouraged to apply.  In addition, all of our students participate in locally held job fairs.  In many cases, students have specific geographical or setting preferences.  Our Director of Clinical Education works closely with all of the students in identifying potential </w:t>
      </w:r>
      <w:r w:rsidR="004E0D00" w:rsidRPr="004E0D00">
        <w:rPr>
          <w:rFonts w:asciiTheme="minorHAnsi" w:hAnsiTheme="minorHAnsi" w:cstheme="minorHAnsi"/>
          <w:sz w:val="24"/>
          <w:szCs w:val="24"/>
        </w:rPr>
        <w:t xml:space="preserve">job </w:t>
      </w:r>
      <w:r w:rsidR="0013463D">
        <w:rPr>
          <w:rFonts w:asciiTheme="minorHAnsi" w:hAnsiTheme="minorHAnsi" w:cstheme="minorHAnsi"/>
          <w:sz w:val="24"/>
          <w:szCs w:val="24"/>
        </w:rPr>
        <w:t>opportunities</w:t>
      </w:r>
      <w:r w:rsidR="0013463D" w:rsidRPr="004E0D00">
        <w:rPr>
          <w:rFonts w:asciiTheme="minorHAnsi" w:hAnsiTheme="minorHAnsi" w:cstheme="minorHAnsi"/>
          <w:sz w:val="24"/>
          <w:szCs w:val="24"/>
        </w:rPr>
        <w:t xml:space="preserve"> </w:t>
      </w:r>
      <w:r w:rsidR="00682889" w:rsidRPr="004E0D00">
        <w:rPr>
          <w:rFonts w:asciiTheme="minorHAnsi" w:hAnsiTheme="minorHAnsi" w:cstheme="minorHAnsi"/>
          <w:sz w:val="24"/>
          <w:szCs w:val="24"/>
        </w:rPr>
        <w:t xml:space="preserve">and assists them in the preparation of their application.  Once offered positions, students discuss with the </w:t>
      </w:r>
      <w:r w:rsidR="00682889" w:rsidRPr="004E0D00">
        <w:rPr>
          <w:rFonts w:asciiTheme="minorHAnsi" w:hAnsiTheme="minorHAnsi" w:cstheme="minorHAnsi"/>
          <w:sz w:val="24"/>
          <w:szCs w:val="24"/>
        </w:rPr>
        <w:lastRenderedPageBreak/>
        <w:t xml:space="preserve">Director of Clinical Education </w:t>
      </w:r>
      <w:r w:rsidR="0013463D">
        <w:rPr>
          <w:rFonts w:asciiTheme="minorHAnsi" w:hAnsiTheme="minorHAnsi" w:cstheme="minorHAnsi"/>
          <w:sz w:val="24"/>
          <w:szCs w:val="24"/>
        </w:rPr>
        <w:t>and/</w:t>
      </w:r>
      <w:r w:rsidR="00682889" w:rsidRPr="004E0D00">
        <w:rPr>
          <w:rFonts w:asciiTheme="minorHAnsi" w:hAnsiTheme="minorHAnsi" w:cstheme="minorHAnsi"/>
          <w:sz w:val="24"/>
          <w:szCs w:val="24"/>
        </w:rPr>
        <w:t xml:space="preserve">or the faculty the strengths and weaknesses of each of their options.  </w:t>
      </w:r>
    </w:p>
    <w:p w:rsidR="00822A54" w:rsidRPr="004E0D00" w:rsidRDefault="00822A54" w:rsidP="0029119A">
      <w:pPr>
        <w:pStyle w:val="ListParagraph"/>
        <w:tabs>
          <w:tab w:val="left" w:pos="1951"/>
          <w:tab w:val="left" w:pos="1952"/>
        </w:tabs>
        <w:ind w:left="720" w:firstLine="0"/>
        <w:rPr>
          <w:rFonts w:asciiTheme="minorHAnsi" w:hAnsiTheme="minorHAnsi" w:cstheme="minorHAnsi"/>
          <w:sz w:val="24"/>
          <w:szCs w:val="24"/>
        </w:rPr>
      </w:pPr>
    </w:p>
    <w:p w:rsidR="0011611E" w:rsidRPr="004E0D00" w:rsidRDefault="0011611E" w:rsidP="0029119A">
      <w:pPr>
        <w:pStyle w:val="ListParagraph"/>
        <w:numPr>
          <w:ilvl w:val="0"/>
          <w:numId w:val="8"/>
        </w:numPr>
        <w:tabs>
          <w:tab w:val="left" w:pos="1951"/>
          <w:tab w:val="left" w:pos="1952"/>
        </w:tabs>
        <w:rPr>
          <w:rFonts w:asciiTheme="minorHAnsi" w:hAnsiTheme="minorHAnsi" w:cstheme="minorHAnsi"/>
          <w:sz w:val="24"/>
          <w:szCs w:val="24"/>
        </w:rPr>
      </w:pPr>
      <w:r w:rsidRPr="004E0D00">
        <w:rPr>
          <w:rFonts w:asciiTheme="minorHAnsi" w:hAnsiTheme="minorHAnsi" w:cstheme="minorHAnsi"/>
          <w:sz w:val="24"/>
          <w:szCs w:val="24"/>
        </w:rPr>
        <w:t xml:space="preserve">Identify sources and levels of financial support for students in the graduate Program and indicate the proportion receiving assistantships*. </w:t>
      </w:r>
    </w:p>
    <w:p w:rsidR="0004661B" w:rsidRPr="004E0D00" w:rsidRDefault="0004661B" w:rsidP="0029119A">
      <w:pPr>
        <w:pStyle w:val="ListParagraph"/>
        <w:tabs>
          <w:tab w:val="left" w:pos="1951"/>
          <w:tab w:val="left" w:pos="1952"/>
        </w:tabs>
        <w:ind w:left="720" w:firstLine="0"/>
        <w:rPr>
          <w:rFonts w:asciiTheme="minorHAnsi" w:hAnsiTheme="minorHAnsi" w:cstheme="minorHAnsi"/>
          <w:sz w:val="24"/>
          <w:szCs w:val="24"/>
        </w:rPr>
      </w:pPr>
    </w:p>
    <w:p w:rsidR="0004661B" w:rsidRPr="004E0D00" w:rsidRDefault="00401970" w:rsidP="0029119A">
      <w:pPr>
        <w:pStyle w:val="ListParagraph"/>
        <w:tabs>
          <w:tab w:val="left" w:pos="1859"/>
          <w:tab w:val="left" w:pos="1860"/>
        </w:tabs>
        <w:ind w:left="720" w:firstLine="0"/>
        <w:rPr>
          <w:rFonts w:asciiTheme="minorHAnsi" w:hAnsiTheme="minorHAnsi" w:cstheme="minorHAnsi"/>
          <w:sz w:val="24"/>
          <w:szCs w:val="24"/>
        </w:rPr>
      </w:pPr>
      <w:r w:rsidRPr="004E0D00">
        <w:rPr>
          <w:rFonts w:asciiTheme="minorHAnsi" w:hAnsiTheme="minorHAnsi" w:cstheme="minorHAnsi"/>
          <w:sz w:val="24"/>
          <w:szCs w:val="24"/>
        </w:rPr>
        <w:t>All students in the program receive some form of financial assistance.  The majority of the student</w:t>
      </w:r>
      <w:r w:rsidR="003416CA" w:rsidRPr="004E0D00">
        <w:rPr>
          <w:rFonts w:asciiTheme="minorHAnsi" w:hAnsiTheme="minorHAnsi" w:cstheme="minorHAnsi"/>
          <w:sz w:val="24"/>
          <w:szCs w:val="24"/>
        </w:rPr>
        <w:t>s</w:t>
      </w:r>
      <w:r w:rsidRPr="004E0D00">
        <w:rPr>
          <w:rFonts w:asciiTheme="minorHAnsi" w:hAnsiTheme="minorHAnsi" w:cstheme="minorHAnsi"/>
          <w:sz w:val="24"/>
          <w:szCs w:val="24"/>
        </w:rPr>
        <w:t xml:space="preserve"> receive a tuition remission scholarship through the CSCD program.  This merit-based support ranges from $35,000 to $60,000 for the two-year program.  In addition, some of the students receive traineeship funding though LEND (College of Education) or Lori’s Hand</w:t>
      </w:r>
      <w:r w:rsidR="003416CA" w:rsidRPr="004E0D00">
        <w:rPr>
          <w:rFonts w:asciiTheme="minorHAnsi" w:hAnsiTheme="minorHAnsi" w:cstheme="minorHAnsi"/>
          <w:sz w:val="24"/>
          <w:szCs w:val="24"/>
        </w:rPr>
        <w:t>’s</w:t>
      </w:r>
      <w:r w:rsidRPr="004E0D00">
        <w:rPr>
          <w:rFonts w:asciiTheme="minorHAnsi" w:hAnsiTheme="minorHAnsi" w:cstheme="minorHAnsi"/>
          <w:sz w:val="24"/>
          <w:szCs w:val="24"/>
        </w:rPr>
        <w:t xml:space="preserve"> (College of Health Sciences).  Both of these traineeships pay partial tuition and a stipend.  Students who are interested in working in the schools in Delaware also participate in a loan </w:t>
      </w:r>
      <w:r w:rsidR="00822A54" w:rsidRPr="004E0D00">
        <w:rPr>
          <w:rFonts w:asciiTheme="minorHAnsi" w:hAnsiTheme="minorHAnsi" w:cstheme="minorHAnsi"/>
          <w:sz w:val="24"/>
          <w:szCs w:val="24"/>
        </w:rPr>
        <w:t xml:space="preserve">forgiveness </w:t>
      </w:r>
      <w:r w:rsidRPr="004E0D00">
        <w:rPr>
          <w:rFonts w:asciiTheme="minorHAnsi" w:hAnsiTheme="minorHAnsi" w:cstheme="minorHAnsi"/>
          <w:sz w:val="24"/>
          <w:szCs w:val="24"/>
        </w:rPr>
        <w:t xml:space="preserve">program that has been established through the </w:t>
      </w:r>
      <w:r w:rsidR="00682889" w:rsidRPr="004E0D00">
        <w:rPr>
          <w:rFonts w:asciiTheme="minorHAnsi" w:hAnsiTheme="minorHAnsi" w:cstheme="minorHAnsi"/>
          <w:sz w:val="24"/>
          <w:szCs w:val="24"/>
        </w:rPr>
        <w:t>Office of Higher Education, Delaware Department of Education</w:t>
      </w:r>
      <w:r w:rsidRPr="004E0D00">
        <w:rPr>
          <w:rFonts w:asciiTheme="minorHAnsi" w:hAnsiTheme="minorHAnsi" w:cstheme="minorHAnsi"/>
          <w:sz w:val="24"/>
          <w:szCs w:val="24"/>
        </w:rPr>
        <w:t xml:space="preserve">.  The program requires students to commit to working in the Delaware schools for 2 years after graduation.   </w:t>
      </w:r>
    </w:p>
    <w:p w:rsidR="0004661B" w:rsidRPr="004E0D00" w:rsidRDefault="0004661B" w:rsidP="0029119A">
      <w:pPr>
        <w:pStyle w:val="ListParagraph"/>
        <w:tabs>
          <w:tab w:val="left" w:pos="1859"/>
          <w:tab w:val="left" w:pos="1860"/>
        </w:tabs>
        <w:ind w:left="720" w:firstLine="0"/>
        <w:rPr>
          <w:rFonts w:asciiTheme="minorHAnsi" w:hAnsiTheme="minorHAnsi" w:cstheme="minorHAnsi"/>
          <w:sz w:val="24"/>
          <w:szCs w:val="24"/>
        </w:rPr>
      </w:pPr>
    </w:p>
    <w:p w:rsidR="00401970" w:rsidRPr="004E0D00" w:rsidRDefault="0011611E" w:rsidP="0029119A">
      <w:pPr>
        <w:pStyle w:val="ListParagraph"/>
        <w:numPr>
          <w:ilvl w:val="0"/>
          <w:numId w:val="8"/>
        </w:numPr>
        <w:tabs>
          <w:tab w:val="left" w:pos="1859"/>
          <w:tab w:val="left" w:pos="1860"/>
        </w:tabs>
        <w:rPr>
          <w:rFonts w:asciiTheme="minorHAnsi" w:hAnsiTheme="minorHAnsi" w:cstheme="minorHAnsi"/>
          <w:sz w:val="24"/>
          <w:szCs w:val="24"/>
        </w:rPr>
      </w:pPr>
      <w:r w:rsidRPr="004E0D00">
        <w:rPr>
          <w:rFonts w:asciiTheme="minorHAnsi" w:hAnsiTheme="minorHAnsi" w:cstheme="minorHAnsi"/>
          <w:sz w:val="24"/>
          <w:szCs w:val="24"/>
        </w:rPr>
        <w:t xml:space="preserve">Identify demand and competitive factors in the region, nationally or internationally for attracting students – explain how </w:t>
      </w:r>
      <w:r w:rsidR="00B55ECF" w:rsidRPr="004E0D00">
        <w:rPr>
          <w:rFonts w:asciiTheme="minorHAnsi" w:hAnsiTheme="minorHAnsi" w:cstheme="minorHAnsi"/>
          <w:sz w:val="24"/>
          <w:szCs w:val="24"/>
        </w:rPr>
        <w:t>these benefits</w:t>
      </w:r>
      <w:r w:rsidRPr="004E0D00">
        <w:rPr>
          <w:rFonts w:asciiTheme="minorHAnsi" w:hAnsiTheme="minorHAnsi" w:cstheme="minorHAnsi"/>
          <w:sz w:val="24"/>
          <w:szCs w:val="24"/>
        </w:rPr>
        <w:t xml:space="preserve"> and/or challenges the program. </w:t>
      </w:r>
    </w:p>
    <w:p w:rsidR="0004661B" w:rsidRPr="004E0D00" w:rsidRDefault="0004661B" w:rsidP="0029119A">
      <w:pPr>
        <w:pStyle w:val="ListParagraph"/>
        <w:tabs>
          <w:tab w:val="left" w:pos="1859"/>
          <w:tab w:val="left" w:pos="1860"/>
        </w:tabs>
        <w:ind w:left="720" w:firstLine="0"/>
        <w:rPr>
          <w:rFonts w:asciiTheme="minorHAnsi" w:hAnsiTheme="minorHAnsi" w:cstheme="minorHAnsi"/>
          <w:sz w:val="24"/>
          <w:szCs w:val="24"/>
        </w:rPr>
      </w:pPr>
    </w:p>
    <w:p w:rsidR="00B86939" w:rsidRPr="004E0D00" w:rsidRDefault="00B86939">
      <w:pPr>
        <w:pStyle w:val="BodyText"/>
        <w:ind w:left="720"/>
        <w:rPr>
          <w:rFonts w:asciiTheme="minorHAnsi" w:hAnsiTheme="minorHAnsi" w:cstheme="minorHAnsi"/>
        </w:rPr>
      </w:pPr>
      <w:r w:rsidRPr="004E0D00">
        <w:rPr>
          <w:rFonts w:asciiTheme="minorHAnsi" w:hAnsiTheme="minorHAnsi" w:cstheme="minorHAnsi"/>
        </w:rPr>
        <w:t>There is a severe shortage of speech-language pathologist</w:t>
      </w:r>
      <w:r w:rsidR="0013463D">
        <w:rPr>
          <w:rFonts w:asciiTheme="minorHAnsi" w:hAnsiTheme="minorHAnsi" w:cstheme="minorHAnsi"/>
        </w:rPr>
        <w:t>s</w:t>
      </w:r>
      <w:r w:rsidRPr="004E0D00">
        <w:rPr>
          <w:rFonts w:asciiTheme="minorHAnsi" w:hAnsiTheme="minorHAnsi" w:cstheme="minorHAnsi"/>
        </w:rPr>
        <w:t xml:space="preserve"> </w:t>
      </w:r>
      <w:r w:rsidR="0013463D">
        <w:rPr>
          <w:rFonts w:asciiTheme="minorHAnsi" w:hAnsiTheme="minorHAnsi" w:cstheme="minorHAnsi"/>
        </w:rPr>
        <w:t>throughout</w:t>
      </w:r>
      <w:r w:rsidRPr="004E0D00">
        <w:rPr>
          <w:rFonts w:asciiTheme="minorHAnsi" w:hAnsiTheme="minorHAnsi" w:cstheme="minorHAnsi"/>
        </w:rPr>
        <w:t xml:space="preserve"> the US, with </w:t>
      </w:r>
      <w:r w:rsidR="0013463D">
        <w:rPr>
          <w:rFonts w:asciiTheme="minorHAnsi" w:hAnsiTheme="minorHAnsi" w:cstheme="minorHAnsi"/>
        </w:rPr>
        <w:t>a critical</w:t>
      </w:r>
      <w:r w:rsidRPr="004E0D00">
        <w:rPr>
          <w:rFonts w:asciiTheme="minorHAnsi" w:hAnsiTheme="minorHAnsi" w:cstheme="minorHAnsi"/>
        </w:rPr>
        <w:t xml:space="preserve"> shortage in states like Delaware.  It is expected that demands will </w:t>
      </w:r>
      <w:r w:rsidR="0013463D">
        <w:rPr>
          <w:rFonts w:asciiTheme="minorHAnsi" w:hAnsiTheme="minorHAnsi" w:cstheme="minorHAnsi"/>
        </w:rPr>
        <w:t xml:space="preserve">continue to </w:t>
      </w:r>
      <w:r w:rsidRPr="004E0D00">
        <w:rPr>
          <w:rFonts w:asciiTheme="minorHAnsi" w:hAnsiTheme="minorHAnsi" w:cstheme="minorHAnsi"/>
        </w:rPr>
        <w:t xml:space="preserve">increase over the next decade.  Presently, there are 273 </w:t>
      </w:r>
      <w:r w:rsidR="000F781A">
        <w:rPr>
          <w:rFonts w:asciiTheme="minorHAnsi" w:hAnsiTheme="minorHAnsi" w:cstheme="minorHAnsi"/>
        </w:rPr>
        <w:t xml:space="preserve">M.A. </w:t>
      </w:r>
      <w:r w:rsidRPr="004E0D00">
        <w:rPr>
          <w:rFonts w:asciiTheme="minorHAnsi" w:hAnsiTheme="minorHAnsi" w:cstheme="minorHAnsi"/>
        </w:rPr>
        <w:t xml:space="preserve">programs in the US, with the majority graduating 20-30 students per year.  </w:t>
      </w:r>
      <w:r w:rsidR="0013463D">
        <w:rPr>
          <w:rFonts w:asciiTheme="minorHAnsi" w:hAnsiTheme="minorHAnsi" w:cstheme="minorHAnsi"/>
        </w:rPr>
        <w:t>I</w:t>
      </w:r>
      <w:r w:rsidR="0013463D" w:rsidRPr="004E0D00">
        <w:rPr>
          <w:rFonts w:asciiTheme="minorHAnsi" w:hAnsiTheme="minorHAnsi" w:cstheme="minorHAnsi"/>
        </w:rPr>
        <w:t>n addition to the University of Delaware</w:t>
      </w:r>
      <w:r w:rsidR="0013463D">
        <w:rPr>
          <w:rFonts w:asciiTheme="minorHAnsi" w:hAnsiTheme="minorHAnsi" w:cstheme="minorHAnsi"/>
        </w:rPr>
        <w:t xml:space="preserve">, there are </w:t>
      </w:r>
      <w:r w:rsidR="0013463D" w:rsidRPr="004E0D00">
        <w:rPr>
          <w:rFonts w:asciiTheme="minorHAnsi" w:hAnsiTheme="minorHAnsi" w:cstheme="minorHAnsi"/>
        </w:rPr>
        <w:t xml:space="preserve"> </w:t>
      </w:r>
      <w:r w:rsidRPr="004E0D00">
        <w:rPr>
          <w:rFonts w:asciiTheme="minorHAnsi" w:hAnsiTheme="minorHAnsi" w:cstheme="minorHAnsi"/>
        </w:rPr>
        <w:t xml:space="preserve">4 </w:t>
      </w:r>
      <w:r w:rsidR="000F781A">
        <w:rPr>
          <w:rFonts w:asciiTheme="minorHAnsi" w:hAnsiTheme="minorHAnsi" w:cstheme="minorHAnsi"/>
        </w:rPr>
        <w:t xml:space="preserve">M.A. </w:t>
      </w:r>
      <w:r w:rsidRPr="004E0D00">
        <w:rPr>
          <w:rFonts w:asciiTheme="minorHAnsi" w:hAnsiTheme="minorHAnsi" w:cstheme="minorHAnsi"/>
        </w:rPr>
        <w:t>programs in speech-language pathology</w:t>
      </w:r>
      <w:r w:rsidR="0013463D">
        <w:rPr>
          <w:rFonts w:asciiTheme="minorHAnsi" w:hAnsiTheme="minorHAnsi" w:cstheme="minorHAnsi"/>
        </w:rPr>
        <w:t xml:space="preserve"> in</w:t>
      </w:r>
      <w:r w:rsidR="0013463D" w:rsidRPr="004E0D00">
        <w:rPr>
          <w:rFonts w:asciiTheme="minorHAnsi" w:hAnsiTheme="minorHAnsi" w:cstheme="minorHAnsi"/>
        </w:rPr>
        <w:t xml:space="preserve"> the Delaware Valley region</w:t>
      </w:r>
      <w:r w:rsidRPr="004E0D00">
        <w:rPr>
          <w:rFonts w:asciiTheme="minorHAnsi" w:hAnsiTheme="minorHAnsi" w:cstheme="minorHAnsi"/>
        </w:rPr>
        <w:t>-all in Pennsylvania.  In a</w:t>
      </w:r>
      <w:r w:rsidR="00C240FB" w:rsidRPr="004E0D00">
        <w:rPr>
          <w:rFonts w:asciiTheme="minorHAnsi" w:hAnsiTheme="minorHAnsi" w:cstheme="minorHAnsi"/>
        </w:rPr>
        <w:t xml:space="preserve"> 60</w:t>
      </w:r>
      <w:r w:rsidR="003416CA" w:rsidRPr="004E0D00">
        <w:rPr>
          <w:rFonts w:asciiTheme="minorHAnsi" w:hAnsiTheme="minorHAnsi" w:cstheme="minorHAnsi"/>
        </w:rPr>
        <w:t>-</w:t>
      </w:r>
      <w:r w:rsidRPr="004E0D00">
        <w:rPr>
          <w:rFonts w:asciiTheme="minorHAnsi" w:hAnsiTheme="minorHAnsi" w:cstheme="minorHAnsi"/>
        </w:rPr>
        <w:t xml:space="preserve">mile radius, there are 3 additional schools (Southern New Jersey and Baltimore). </w:t>
      </w:r>
      <w:r w:rsidR="003B32F1" w:rsidRPr="004E0D00">
        <w:rPr>
          <w:rFonts w:asciiTheme="minorHAnsi" w:hAnsiTheme="minorHAnsi" w:cstheme="minorHAnsi"/>
        </w:rPr>
        <w:t xml:space="preserve">Of the </w:t>
      </w:r>
      <w:r w:rsidR="00D86CA2">
        <w:rPr>
          <w:rFonts w:asciiTheme="minorHAnsi" w:hAnsiTheme="minorHAnsi" w:cstheme="minorHAnsi"/>
        </w:rPr>
        <w:t xml:space="preserve">other </w:t>
      </w:r>
      <w:r w:rsidR="003B32F1" w:rsidRPr="004E0D00">
        <w:rPr>
          <w:rFonts w:asciiTheme="minorHAnsi" w:hAnsiTheme="minorHAnsi" w:cstheme="minorHAnsi"/>
        </w:rPr>
        <w:t xml:space="preserve">7 schools in the area, only one is housed in a research-intensive institution (R1: Doctoral University-Highest Research Activity).  </w:t>
      </w:r>
      <w:r w:rsidRPr="004E0D00">
        <w:rPr>
          <w:rFonts w:asciiTheme="minorHAnsi" w:hAnsiTheme="minorHAnsi" w:cstheme="minorHAnsi"/>
        </w:rPr>
        <w:t xml:space="preserve"> </w:t>
      </w:r>
      <w:r w:rsidR="003B32F1" w:rsidRPr="004E0D00">
        <w:rPr>
          <w:rFonts w:asciiTheme="minorHAnsi" w:hAnsiTheme="minorHAnsi" w:cstheme="minorHAnsi"/>
        </w:rPr>
        <w:t xml:space="preserve">Although the </w:t>
      </w:r>
      <w:r w:rsidR="000F781A">
        <w:rPr>
          <w:rFonts w:asciiTheme="minorHAnsi" w:hAnsiTheme="minorHAnsi" w:cstheme="minorHAnsi"/>
        </w:rPr>
        <w:t xml:space="preserve">M.A. </w:t>
      </w:r>
      <w:r w:rsidR="003B32F1" w:rsidRPr="004E0D00">
        <w:rPr>
          <w:rFonts w:asciiTheme="minorHAnsi" w:hAnsiTheme="minorHAnsi" w:cstheme="minorHAnsi"/>
        </w:rPr>
        <w:t xml:space="preserve">degree is a clinical </w:t>
      </w:r>
      <w:r w:rsidR="000B3120">
        <w:rPr>
          <w:rFonts w:asciiTheme="minorHAnsi" w:hAnsiTheme="minorHAnsi" w:cstheme="minorHAnsi"/>
        </w:rPr>
        <w:t>(not a research degree)</w:t>
      </w:r>
      <w:r w:rsidR="003B32F1" w:rsidRPr="004E0D00">
        <w:rPr>
          <w:rFonts w:asciiTheme="minorHAnsi" w:hAnsiTheme="minorHAnsi" w:cstheme="minorHAnsi"/>
        </w:rPr>
        <w:t xml:space="preserve"> top students are attracted to institutions with high research activity.  </w:t>
      </w:r>
    </w:p>
    <w:p w:rsidR="00B55ECF" w:rsidRPr="004E0D00" w:rsidRDefault="00B55ECF" w:rsidP="00B86939">
      <w:pPr>
        <w:pStyle w:val="BodyText"/>
        <w:ind w:left="720"/>
        <w:rPr>
          <w:rFonts w:asciiTheme="minorHAnsi" w:hAnsiTheme="minorHAnsi" w:cstheme="minorHAnsi"/>
        </w:rPr>
      </w:pPr>
    </w:p>
    <w:p w:rsidR="00B86939" w:rsidRPr="004E0D00" w:rsidRDefault="00B86939" w:rsidP="00B86939">
      <w:pPr>
        <w:pStyle w:val="BodyText"/>
        <w:ind w:left="720"/>
        <w:rPr>
          <w:rFonts w:asciiTheme="minorHAnsi" w:hAnsiTheme="minorHAnsi" w:cstheme="minorHAnsi"/>
        </w:rPr>
      </w:pPr>
      <w:r w:rsidRPr="004E0D00">
        <w:rPr>
          <w:rFonts w:asciiTheme="minorHAnsi" w:hAnsiTheme="minorHAnsi" w:cstheme="minorHAnsi"/>
        </w:rPr>
        <w:t xml:space="preserve">Despite being at the Candidacy level of accreditation, the number and quality of the applicant pool is </w:t>
      </w:r>
      <w:r w:rsidR="00B55ECF" w:rsidRPr="004E0D00">
        <w:rPr>
          <w:rFonts w:asciiTheme="minorHAnsi" w:hAnsiTheme="minorHAnsi" w:cstheme="minorHAnsi"/>
        </w:rPr>
        <w:t>comparable</w:t>
      </w:r>
      <w:r w:rsidRPr="004E0D00">
        <w:rPr>
          <w:rFonts w:asciiTheme="minorHAnsi" w:hAnsiTheme="minorHAnsi" w:cstheme="minorHAnsi"/>
        </w:rPr>
        <w:t xml:space="preserve"> </w:t>
      </w:r>
      <w:r w:rsidR="0013463D">
        <w:rPr>
          <w:rFonts w:asciiTheme="minorHAnsi" w:hAnsiTheme="minorHAnsi" w:cstheme="minorHAnsi"/>
        </w:rPr>
        <w:t>to that of</w:t>
      </w:r>
      <w:r w:rsidRPr="004E0D00">
        <w:rPr>
          <w:rFonts w:asciiTheme="minorHAnsi" w:hAnsiTheme="minorHAnsi" w:cstheme="minorHAnsi"/>
        </w:rPr>
        <w:t xml:space="preserve"> our regional competitors</w:t>
      </w:r>
      <w:r w:rsidR="0013463D">
        <w:rPr>
          <w:rFonts w:asciiTheme="minorHAnsi" w:hAnsiTheme="minorHAnsi" w:cstheme="minorHAnsi"/>
        </w:rPr>
        <w:t>.  Our prog</w:t>
      </w:r>
      <w:r w:rsidR="00BB453B">
        <w:rPr>
          <w:rFonts w:asciiTheme="minorHAnsi" w:hAnsiTheme="minorHAnsi" w:cstheme="minorHAnsi"/>
        </w:rPr>
        <w:t>r</w:t>
      </w:r>
      <w:r w:rsidR="0013463D">
        <w:rPr>
          <w:rFonts w:asciiTheme="minorHAnsi" w:hAnsiTheme="minorHAnsi" w:cstheme="minorHAnsi"/>
        </w:rPr>
        <w:t xml:space="preserve">am is, however, </w:t>
      </w:r>
      <w:r w:rsidRPr="004E0D00">
        <w:rPr>
          <w:rFonts w:asciiTheme="minorHAnsi" w:hAnsiTheme="minorHAnsi" w:cstheme="minorHAnsi"/>
        </w:rPr>
        <w:t>becoming stronger and more geographically diverse than other programs in the region (with the exception of Temple University</w:t>
      </w:r>
      <w:r w:rsidR="00C240FB" w:rsidRPr="004E0D00">
        <w:rPr>
          <w:rFonts w:asciiTheme="minorHAnsi" w:hAnsiTheme="minorHAnsi" w:cstheme="minorHAnsi"/>
        </w:rPr>
        <w:t>, the other doctoral university with highest research activity</w:t>
      </w:r>
      <w:r w:rsidRPr="004E0D00">
        <w:rPr>
          <w:rFonts w:asciiTheme="minorHAnsi" w:hAnsiTheme="minorHAnsi" w:cstheme="minorHAnsi"/>
        </w:rPr>
        <w:t xml:space="preserve">).  Our ability to attract top quality students has been </w:t>
      </w:r>
      <w:r w:rsidR="00B55ECF" w:rsidRPr="004E0D00">
        <w:rPr>
          <w:rFonts w:asciiTheme="minorHAnsi" w:hAnsiTheme="minorHAnsi" w:cstheme="minorHAnsi"/>
        </w:rPr>
        <w:t>enhanced</w:t>
      </w:r>
      <w:r w:rsidRPr="004E0D00">
        <w:rPr>
          <w:rFonts w:asciiTheme="minorHAnsi" w:hAnsiTheme="minorHAnsi" w:cstheme="minorHAnsi"/>
        </w:rPr>
        <w:t xml:space="preserve"> by our nationally and internationally prominent faculty, our outstanding state-of-the-art facilities</w:t>
      </w:r>
      <w:r w:rsidR="003416CA" w:rsidRPr="004E0D00">
        <w:rPr>
          <w:rFonts w:asciiTheme="minorHAnsi" w:hAnsiTheme="minorHAnsi" w:cstheme="minorHAnsi"/>
        </w:rPr>
        <w:t>, as well as, a</w:t>
      </w:r>
      <w:r w:rsidRPr="004E0D00">
        <w:rPr>
          <w:rFonts w:asciiTheme="minorHAnsi" w:hAnsiTheme="minorHAnsi" w:cstheme="minorHAnsi"/>
        </w:rPr>
        <w:t xml:space="preserve"> cutting-edge curriculum.</w:t>
      </w:r>
    </w:p>
    <w:p w:rsidR="009E726E" w:rsidRPr="004E0D00" w:rsidRDefault="009E726E" w:rsidP="00B86939">
      <w:pPr>
        <w:pStyle w:val="BodyText"/>
        <w:ind w:left="720"/>
        <w:rPr>
          <w:rFonts w:asciiTheme="minorHAnsi" w:hAnsiTheme="minorHAnsi" w:cstheme="minorHAnsi"/>
        </w:rPr>
      </w:pPr>
    </w:p>
    <w:p w:rsidR="00B86939" w:rsidRPr="004E0D00" w:rsidRDefault="00B86939" w:rsidP="00B86939">
      <w:pPr>
        <w:pStyle w:val="BodyText"/>
        <w:ind w:left="720"/>
        <w:rPr>
          <w:rFonts w:asciiTheme="minorHAnsi" w:hAnsiTheme="minorHAnsi" w:cstheme="minorHAnsi"/>
        </w:rPr>
      </w:pPr>
      <w:r w:rsidRPr="004E0D00">
        <w:rPr>
          <w:rFonts w:asciiTheme="minorHAnsi" w:hAnsiTheme="minorHAnsi" w:cstheme="minorHAnsi"/>
        </w:rPr>
        <w:t xml:space="preserve">Our strongest challenge is the cost of the program, especially compared to the cost of some of the state institutions in our region.  The financial </w:t>
      </w:r>
      <w:r w:rsidR="007D5B61">
        <w:rPr>
          <w:rFonts w:asciiTheme="minorHAnsi" w:hAnsiTheme="minorHAnsi" w:cstheme="minorHAnsi"/>
        </w:rPr>
        <w:t>assistance</w:t>
      </w:r>
      <w:r w:rsidR="007D5B61" w:rsidRPr="004E0D00">
        <w:rPr>
          <w:rFonts w:asciiTheme="minorHAnsi" w:hAnsiTheme="minorHAnsi" w:cstheme="minorHAnsi"/>
        </w:rPr>
        <w:t xml:space="preserve"> </w:t>
      </w:r>
      <w:r w:rsidRPr="004E0D00">
        <w:rPr>
          <w:rFonts w:asciiTheme="minorHAnsi" w:hAnsiTheme="minorHAnsi" w:cstheme="minorHAnsi"/>
        </w:rPr>
        <w:t xml:space="preserve">we provide our students has helped ameliorate this problem.  As a program, we continue to explore </w:t>
      </w:r>
      <w:r w:rsidR="007D5B61">
        <w:rPr>
          <w:rFonts w:asciiTheme="minorHAnsi" w:hAnsiTheme="minorHAnsi" w:cstheme="minorHAnsi"/>
        </w:rPr>
        <w:t>financial opportunities</w:t>
      </w:r>
      <w:r w:rsidR="007D5B61" w:rsidRPr="004E0D00">
        <w:rPr>
          <w:rFonts w:asciiTheme="minorHAnsi" w:hAnsiTheme="minorHAnsi" w:cstheme="minorHAnsi"/>
        </w:rPr>
        <w:t xml:space="preserve"> </w:t>
      </w:r>
      <w:r w:rsidRPr="004E0D00">
        <w:rPr>
          <w:rFonts w:asciiTheme="minorHAnsi" w:hAnsiTheme="minorHAnsi" w:cstheme="minorHAnsi"/>
        </w:rPr>
        <w:t>(training grants, research grants, gifts</w:t>
      </w:r>
      <w:r w:rsidR="003416CA" w:rsidRPr="004E0D00">
        <w:rPr>
          <w:rFonts w:asciiTheme="minorHAnsi" w:hAnsiTheme="minorHAnsi" w:cstheme="minorHAnsi"/>
        </w:rPr>
        <w:t>, etc.</w:t>
      </w:r>
      <w:r w:rsidRPr="004E0D00">
        <w:rPr>
          <w:rFonts w:asciiTheme="minorHAnsi" w:hAnsiTheme="minorHAnsi" w:cstheme="minorHAnsi"/>
        </w:rPr>
        <w:t>) to reduce this cost</w:t>
      </w:r>
      <w:r w:rsidR="00C240FB" w:rsidRPr="004E0D00">
        <w:rPr>
          <w:rFonts w:asciiTheme="minorHAnsi" w:hAnsiTheme="minorHAnsi" w:cstheme="minorHAnsi"/>
        </w:rPr>
        <w:t>.</w:t>
      </w:r>
    </w:p>
    <w:p w:rsidR="00B86939" w:rsidRPr="004E0D00" w:rsidRDefault="00B86939" w:rsidP="00B86939">
      <w:pPr>
        <w:pStyle w:val="NormalWeb"/>
        <w:ind w:left="1440"/>
        <w:rPr>
          <w:rFonts w:asciiTheme="minorHAnsi" w:hAnsiTheme="minorHAnsi" w:cstheme="minorHAnsi"/>
        </w:rPr>
      </w:pPr>
    </w:p>
    <w:p w:rsidR="00401970" w:rsidRPr="004E0D00" w:rsidRDefault="0011611E" w:rsidP="0004661B">
      <w:pPr>
        <w:pStyle w:val="NormalWeb"/>
        <w:numPr>
          <w:ilvl w:val="0"/>
          <w:numId w:val="8"/>
        </w:numPr>
        <w:rPr>
          <w:rFonts w:asciiTheme="minorHAnsi" w:hAnsiTheme="minorHAnsi" w:cstheme="minorHAnsi"/>
        </w:rPr>
      </w:pPr>
      <w:r w:rsidRPr="004E0D00">
        <w:rPr>
          <w:rFonts w:asciiTheme="minorHAnsi" w:hAnsiTheme="minorHAnsi" w:cstheme="minorHAnsi"/>
        </w:rPr>
        <w:t xml:space="preserve">Identify factors that make this program unique or distinctive compared to similar programs at other institutions. </w:t>
      </w:r>
    </w:p>
    <w:p w:rsidR="00823771" w:rsidRPr="004E0D00" w:rsidRDefault="00823771" w:rsidP="00823771">
      <w:pPr>
        <w:pStyle w:val="NormalWeb"/>
        <w:ind w:left="720"/>
        <w:rPr>
          <w:rFonts w:asciiTheme="minorHAnsi" w:hAnsiTheme="minorHAnsi" w:cstheme="minorHAnsi"/>
        </w:rPr>
      </w:pPr>
      <w:r w:rsidRPr="004E0D00">
        <w:rPr>
          <w:rFonts w:asciiTheme="minorHAnsi" w:hAnsiTheme="minorHAnsi" w:cstheme="minorHAnsi"/>
        </w:rPr>
        <w:t xml:space="preserve">As noted previously, the </w:t>
      </w:r>
      <w:r w:rsidR="000F781A">
        <w:rPr>
          <w:rFonts w:asciiTheme="minorHAnsi" w:hAnsiTheme="minorHAnsi" w:cstheme="minorHAnsi"/>
        </w:rPr>
        <w:t xml:space="preserve">M.A. </w:t>
      </w:r>
      <w:r w:rsidRPr="004E0D00">
        <w:rPr>
          <w:rFonts w:asciiTheme="minorHAnsi" w:hAnsiTheme="minorHAnsi" w:cstheme="minorHAnsi"/>
        </w:rPr>
        <w:t xml:space="preserve">in Speech-Language Pathology program at the University of Delaware is housed in one of the two research intensive institutions in a </w:t>
      </w:r>
      <w:r w:rsidR="00AF7CEF" w:rsidRPr="004E0D00">
        <w:rPr>
          <w:rFonts w:asciiTheme="minorHAnsi" w:hAnsiTheme="minorHAnsi" w:cstheme="minorHAnsi"/>
        </w:rPr>
        <w:t>60-mile</w:t>
      </w:r>
      <w:r w:rsidRPr="004E0D00">
        <w:rPr>
          <w:rFonts w:asciiTheme="minorHAnsi" w:hAnsiTheme="minorHAnsi" w:cstheme="minorHAnsi"/>
        </w:rPr>
        <w:t xml:space="preserve"> radius.  As a function of the university’s research agenda, the program has been able to attract high research</w:t>
      </w:r>
      <w:r w:rsidR="009E726E" w:rsidRPr="004E0D00">
        <w:rPr>
          <w:rFonts w:asciiTheme="minorHAnsi" w:hAnsiTheme="minorHAnsi" w:cstheme="minorHAnsi"/>
        </w:rPr>
        <w:t>-</w:t>
      </w:r>
      <w:r w:rsidRPr="004E0D00">
        <w:rPr>
          <w:rFonts w:asciiTheme="minorHAnsi" w:hAnsiTheme="minorHAnsi" w:cstheme="minorHAnsi"/>
        </w:rPr>
        <w:t xml:space="preserve">active faculty members that have provided the program high national and international visibility.  The </w:t>
      </w:r>
      <w:r w:rsidR="007D5B61">
        <w:rPr>
          <w:rFonts w:asciiTheme="minorHAnsi" w:hAnsiTheme="minorHAnsi" w:cstheme="minorHAnsi"/>
        </w:rPr>
        <w:t>strong and diverse expertise</w:t>
      </w:r>
      <w:r w:rsidR="007D5B61" w:rsidRPr="004E0D00">
        <w:rPr>
          <w:rFonts w:asciiTheme="minorHAnsi" w:hAnsiTheme="minorHAnsi" w:cstheme="minorHAnsi"/>
        </w:rPr>
        <w:t xml:space="preserve"> </w:t>
      </w:r>
      <w:r w:rsidRPr="004E0D00">
        <w:rPr>
          <w:rFonts w:asciiTheme="minorHAnsi" w:hAnsiTheme="minorHAnsi" w:cstheme="minorHAnsi"/>
        </w:rPr>
        <w:t>of the faculty is one of the most distinctive characteristics of the program.</w:t>
      </w:r>
    </w:p>
    <w:p w:rsidR="00AF7CEF" w:rsidRPr="004E0D00" w:rsidRDefault="00AF7CEF" w:rsidP="00823771">
      <w:pPr>
        <w:pStyle w:val="NormalWeb"/>
        <w:ind w:left="720"/>
        <w:rPr>
          <w:rFonts w:asciiTheme="minorHAnsi" w:hAnsiTheme="minorHAnsi" w:cstheme="minorHAnsi"/>
        </w:rPr>
      </w:pPr>
      <w:r w:rsidRPr="004E0D00">
        <w:rPr>
          <w:rFonts w:asciiTheme="minorHAnsi" w:hAnsiTheme="minorHAnsi" w:cstheme="minorHAnsi"/>
        </w:rPr>
        <w:t xml:space="preserve">Although the curriculum is, to a large extent, dictated by our accreditation requirements, the program’s strong emphasis on </w:t>
      </w:r>
      <w:r w:rsidR="007D5B61">
        <w:rPr>
          <w:rFonts w:asciiTheme="minorHAnsi" w:hAnsiTheme="minorHAnsi" w:cstheme="minorHAnsi"/>
        </w:rPr>
        <w:t>translational research</w:t>
      </w:r>
      <w:r w:rsidRPr="004E0D00">
        <w:rPr>
          <w:rFonts w:asciiTheme="minorHAnsi" w:hAnsiTheme="minorHAnsi" w:cstheme="minorHAnsi"/>
        </w:rPr>
        <w:t xml:space="preserve"> and </w:t>
      </w:r>
      <w:r w:rsidR="009E726E" w:rsidRPr="004E0D00">
        <w:rPr>
          <w:rFonts w:asciiTheme="minorHAnsi" w:hAnsiTheme="minorHAnsi" w:cstheme="minorHAnsi"/>
        </w:rPr>
        <w:t xml:space="preserve">the </w:t>
      </w:r>
      <w:r w:rsidRPr="004E0D00">
        <w:rPr>
          <w:rFonts w:asciiTheme="minorHAnsi" w:hAnsiTheme="minorHAnsi" w:cstheme="minorHAnsi"/>
        </w:rPr>
        <w:t>research experience that our students receive, makes us highly unique. All of our courses are co-taught by a research faculty member and a clinician.  This co-instruction guarantees that the research evidence presented in the classroom is immediately translated to practice.  It also ensures that our research faculty receive input on clinical relevance of the research presented.  Students’ capstone project</w:t>
      </w:r>
      <w:r w:rsidR="007D5B61">
        <w:rPr>
          <w:rFonts w:asciiTheme="minorHAnsi" w:hAnsiTheme="minorHAnsi" w:cstheme="minorHAnsi"/>
        </w:rPr>
        <w:t>s</w:t>
      </w:r>
      <w:r w:rsidRPr="004E0D00">
        <w:rPr>
          <w:rFonts w:asciiTheme="minorHAnsi" w:hAnsiTheme="minorHAnsi" w:cstheme="minorHAnsi"/>
        </w:rPr>
        <w:t xml:space="preserve">, required of all students, </w:t>
      </w:r>
      <w:r w:rsidR="007D5B61">
        <w:rPr>
          <w:rFonts w:asciiTheme="minorHAnsi" w:hAnsiTheme="minorHAnsi" w:cstheme="minorHAnsi"/>
        </w:rPr>
        <w:t>are</w:t>
      </w:r>
      <w:r w:rsidRPr="004E0D00">
        <w:rPr>
          <w:rFonts w:asciiTheme="minorHAnsi" w:hAnsiTheme="minorHAnsi" w:cstheme="minorHAnsi"/>
        </w:rPr>
        <w:t xml:space="preserve"> evidence-based original project</w:t>
      </w:r>
      <w:r w:rsidR="007D5B61">
        <w:rPr>
          <w:rFonts w:asciiTheme="minorHAnsi" w:hAnsiTheme="minorHAnsi" w:cstheme="minorHAnsi"/>
        </w:rPr>
        <w:t>s</w:t>
      </w:r>
      <w:r w:rsidRPr="004E0D00">
        <w:rPr>
          <w:rFonts w:asciiTheme="minorHAnsi" w:hAnsiTheme="minorHAnsi" w:cstheme="minorHAnsi"/>
        </w:rPr>
        <w:t xml:space="preserve"> in which students and faculty members select particular topic</w:t>
      </w:r>
      <w:r w:rsidR="007D5B61">
        <w:rPr>
          <w:rFonts w:asciiTheme="minorHAnsi" w:hAnsiTheme="minorHAnsi" w:cstheme="minorHAnsi"/>
        </w:rPr>
        <w:t>s</w:t>
      </w:r>
      <w:r w:rsidRPr="004E0D00">
        <w:rPr>
          <w:rFonts w:asciiTheme="minorHAnsi" w:hAnsiTheme="minorHAnsi" w:cstheme="minorHAnsi"/>
        </w:rPr>
        <w:t xml:space="preserve"> of inquiry and produce empirical stu</w:t>
      </w:r>
      <w:r w:rsidR="007D5B61">
        <w:rPr>
          <w:rFonts w:asciiTheme="minorHAnsi" w:hAnsiTheme="minorHAnsi" w:cstheme="minorHAnsi"/>
        </w:rPr>
        <w:t>dies</w:t>
      </w:r>
      <w:r w:rsidRPr="004E0D00">
        <w:rPr>
          <w:rFonts w:asciiTheme="minorHAnsi" w:hAnsiTheme="minorHAnsi" w:cstheme="minorHAnsi"/>
        </w:rPr>
        <w:t>, single case stud</w:t>
      </w:r>
      <w:r w:rsidR="007D5B61">
        <w:rPr>
          <w:rFonts w:asciiTheme="minorHAnsi" w:hAnsiTheme="minorHAnsi" w:cstheme="minorHAnsi"/>
        </w:rPr>
        <w:t>ies</w:t>
      </w:r>
      <w:r w:rsidR="000B3120">
        <w:rPr>
          <w:rFonts w:asciiTheme="minorHAnsi" w:hAnsiTheme="minorHAnsi" w:cstheme="minorHAnsi"/>
        </w:rPr>
        <w:t xml:space="preserve">, or </w:t>
      </w:r>
      <w:r w:rsidR="00C240FB" w:rsidRPr="004E0D00">
        <w:rPr>
          <w:rFonts w:asciiTheme="minorHAnsi" w:hAnsiTheme="minorHAnsi" w:cstheme="minorHAnsi"/>
        </w:rPr>
        <w:t>critically appraised review</w:t>
      </w:r>
      <w:r w:rsidR="007D5B61">
        <w:rPr>
          <w:rFonts w:asciiTheme="minorHAnsi" w:hAnsiTheme="minorHAnsi" w:cstheme="minorHAnsi"/>
        </w:rPr>
        <w:t>s</w:t>
      </w:r>
      <w:r w:rsidR="0029119A" w:rsidRPr="004E0D00">
        <w:rPr>
          <w:rFonts w:asciiTheme="minorHAnsi" w:hAnsiTheme="minorHAnsi" w:cstheme="minorHAnsi"/>
        </w:rPr>
        <w:t xml:space="preserve"> </w:t>
      </w:r>
      <w:r w:rsidRPr="004E0D00">
        <w:rPr>
          <w:rFonts w:asciiTheme="minorHAnsi" w:hAnsiTheme="minorHAnsi" w:cstheme="minorHAnsi"/>
        </w:rPr>
        <w:t>of the literature.  Three of the capstone projects from Cohort I are being presented at the 2018 American Speech-Language-</w:t>
      </w:r>
      <w:r w:rsidR="00C240FB" w:rsidRPr="004E0D00">
        <w:rPr>
          <w:rFonts w:asciiTheme="minorHAnsi" w:hAnsiTheme="minorHAnsi" w:cstheme="minorHAnsi"/>
        </w:rPr>
        <w:t>H</w:t>
      </w:r>
      <w:r w:rsidRPr="004E0D00">
        <w:rPr>
          <w:rFonts w:asciiTheme="minorHAnsi" w:hAnsiTheme="minorHAnsi" w:cstheme="minorHAnsi"/>
        </w:rPr>
        <w:t>earing Association Convention.</w:t>
      </w:r>
    </w:p>
    <w:p w:rsidR="00225168" w:rsidRPr="004E0D00" w:rsidRDefault="00225168" w:rsidP="00823771">
      <w:pPr>
        <w:pStyle w:val="NormalWeb"/>
        <w:ind w:left="720"/>
        <w:rPr>
          <w:rFonts w:asciiTheme="minorHAnsi" w:hAnsiTheme="minorHAnsi" w:cstheme="minorHAnsi"/>
        </w:rPr>
      </w:pPr>
      <w:r w:rsidRPr="004E0D00">
        <w:rPr>
          <w:rFonts w:asciiTheme="minorHAnsi" w:hAnsiTheme="minorHAnsi" w:cstheme="minorHAnsi"/>
        </w:rPr>
        <w:t xml:space="preserve">The </w:t>
      </w:r>
      <w:r w:rsidR="000F781A">
        <w:rPr>
          <w:rFonts w:asciiTheme="minorHAnsi" w:hAnsiTheme="minorHAnsi" w:cstheme="minorHAnsi"/>
        </w:rPr>
        <w:t xml:space="preserve">M.A. </w:t>
      </w:r>
      <w:r w:rsidRPr="004E0D00">
        <w:rPr>
          <w:rFonts w:asciiTheme="minorHAnsi" w:hAnsiTheme="minorHAnsi" w:cstheme="minorHAnsi"/>
        </w:rPr>
        <w:t xml:space="preserve">program has a strong inter-professional emphasis and students have the opportunity to acquire the knowledge and skills </w:t>
      </w:r>
      <w:r w:rsidR="004E0D00" w:rsidRPr="004E0D00">
        <w:rPr>
          <w:rFonts w:asciiTheme="minorHAnsi" w:hAnsiTheme="minorHAnsi" w:cstheme="minorHAnsi"/>
        </w:rPr>
        <w:t xml:space="preserve">necessary </w:t>
      </w:r>
      <w:r w:rsidRPr="004E0D00">
        <w:rPr>
          <w:rFonts w:asciiTheme="minorHAnsi" w:hAnsiTheme="minorHAnsi" w:cstheme="minorHAnsi"/>
        </w:rPr>
        <w:t xml:space="preserve">to work </w:t>
      </w:r>
      <w:r w:rsidR="003416CA" w:rsidRPr="004E0D00">
        <w:rPr>
          <w:rFonts w:asciiTheme="minorHAnsi" w:hAnsiTheme="minorHAnsi" w:cstheme="minorHAnsi"/>
        </w:rPr>
        <w:t xml:space="preserve">in an </w:t>
      </w:r>
      <w:r w:rsidRPr="004E0D00">
        <w:rPr>
          <w:rFonts w:asciiTheme="minorHAnsi" w:hAnsiTheme="minorHAnsi" w:cstheme="minorHAnsi"/>
        </w:rPr>
        <w:t xml:space="preserve">interprofessional environment.  Content knowledge and practical interprofessional experience is a new requirement of our accreditation agency.  The program has developed coursework and practical experiences that </w:t>
      </w:r>
      <w:r w:rsidR="007D5B61">
        <w:rPr>
          <w:rFonts w:asciiTheme="minorHAnsi" w:hAnsiTheme="minorHAnsi" w:cstheme="minorHAnsi"/>
        </w:rPr>
        <w:t>exceed</w:t>
      </w:r>
      <w:r w:rsidRPr="004E0D00">
        <w:rPr>
          <w:rFonts w:asciiTheme="minorHAnsi" w:hAnsiTheme="minorHAnsi" w:cstheme="minorHAnsi"/>
        </w:rPr>
        <w:t xml:space="preserve"> our accreditation requirements.  Activities, such as the Parkinson’s Clinic and the Adult Aphasia Summer Camp, provide students with </w:t>
      </w:r>
      <w:r w:rsidR="007D5B61">
        <w:rPr>
          <w:rFonts w:asciiTheme="minorHAnsi" w:hAnsiTheme="minorHAnsi" w:cstheme="minorHAnsi"/>
        </w:rPr>
        <w:t xml:space="preserve">superior life </w:t>
      </w:r>
      <w:r w:rsidRPr="004E0D00">
        <w:rPr>
          <w:rFonts w:asciiTheme="minorHAnsi" w:hAnsiTheme="minorHAnsi" w:cstheme="minorHAnsi"/>
        </w:rPr>
        <w:t>experiences not typically found in other programs.</w:t>
      </w:r>
    </w:p>
    <w:p w:rsidR="00AF7CEF" w:rsidRPr="004E0D00" w:rsidRDefault="00AF7CEF" w:rsidP="00823771">
      <w:pPr>
        <w:pStyle w:val="NormalWeb"/>
        <w:ind w:left="720"/>
        <w:rPr>
          <w:rFonts w:asciiTheme="minorHAnsi" w:hAnsiTheme="minorHAnsi" w:cstheme="minorHAnsi"/>
        </w:rPr>
      </w:pPr>
      <w:r w:rsidRPr="004E0D00">
        <w:rPr>
          <w:rFonts w:asciiTheme="minorHAnsi" w:hAnsiTheme="minorHAnsi" w:cstheme="minorHAnsi"/>
        </w:rPr>
        <w:t>The UD Speech-Language-Hearing Clinic</w:t>
      </w:r>
      <w:r w:rsidR="008E61DE" w:rsidRPr="004E0D00">
        <w:rPr>
          <w:rFonts w:asciiTheme="minorHAnsi" w:hAnsiTheme="minorHAnsi" w:cstheme="minorHAnsi"/>
        </w:rPr>
        <w:t xml:space="preserve"> is unique in a variety of ways.  Unlike most other Speech-Language-Hearing Clinics in Speech-</w:t>
      </w:r>
      <w:r w:rsidR="003416CA" w:rsidRPr="004E0D00">
        <w:rPr>
          <w:rFonts w:asciiTheme="minorHAnsi" w:hAnsiTheme="minorHAnsi" w:cstheme="minorHAnsi"/>
        </w:rPr>
        <w:t>L</w:t>
      </w:r>
      <w:r w:rsidR="008E61DE" w:rsidRPr="004E0D00">
        <w:rPr>
          <w:rFonts w:asciiTheme="minorHAnsi" w:hAnsiTheme="minorHAnsi" w:cstheme="minorHAnsi"/>
        </w:rPr>
        <w:t xml:space="preserve">anguage Pathology programs throughout the nation, the clinic operates </w:t>
      </w:r>
      <w:r w:rsidR="00C240FB" w:rsidRPr="004E0D00">
        <w:rPr>
          <w:rFonts w:asciiTheme="minorHAnsi" w:hAnsiTheme="minorHAnsi" w:cstheme="minorHAnsi"/>
        </w:rPr>
        <w:t>as a free-standing</w:t>
      </w:r>
      <w:r w:rsidR="003B2672" w:rsidRPr="004E0D00">
        <w:rPr>
          <w:rFonts w:asciiTheme="minorHAnsi" w:hAnsiTheme="minorHAnsi" w:cstheme="minorHAnsi"/>
        </w:rPr>
        <w:t>,</w:t>
      </w:r>
      <w:r w:rsidR="00C240FB" w:rsidRPr="004E0D00">
        <w:rPr>
          <w:rFonts w:asciiTheme="minorHAnsi" w:hAnsiTheme="minorHAnsi" w:cstheme="minorHAnsi"/>
        </w:rPr>
        <w:t xml:space="preserve"> out-patient clinic</w:t>
      </w:r>
      <w:r w:rsidR="008E61DE" w:rsidRPr="004E0D00">
        <w:rPr>
          <w:rFonts w:asciiTheme="minorHAnsi" w:hAnsiTheme="minorHAnsi" w:cstheme="minorHAnsi"/>
        </w:rPr>
        <w:t xml:space="preserve"> </w:t>
      </w:r>
      <w:r w:rsidR="003B2672" w:rsidRPr="004E0D00">
        <w:rPr>
          <w:rFonts w:asciiTheme="minorHAnsi" w:hAnsiTheme="minorHAnsi" w:cstheme="minorHAnsi"/>
        </w:rPr>
        <w:t xml:space="preserve">that </w:t>
      </w:r>
      <w:r w:rsidR="008E61DE" w:rsidRPr="004E0D00">
        <w:rPr>
          <w:rFonts w:asciiTheme="minorHAnsi" w:hAnsiTheme="minorHAnsi" w:cstheme="minorHAnsi"/>
        </w:rPr>
        <w:t xml:space="preserve">accepts </w:t>
      </w:r>
      <w:r w:rsidR="007D5B61">
        <w:rPr>
          <w:rFonts w:asciiTheme="minorHAnsi" w:hAnsiTheme="minorHAnsi" w:cstheme="minorHAnsi"/>
        </w:rPr>
        <w:t>most</w:t>
      </w:r>
      <w:r w:rsidR="007D5B61" w:rsidRPr="004E0D00">
        <w:rPr>
          <w:rFonts w:asciiTheme="minorHAnsi" w:hAnsiTheme="minorHAnsi" w:cstheme="minorHAnsi"/>
        </w:rPr>
        <w:t xml:space="preserve"> </w:t>
      </w:r>
      <w:r w:rsidR="00C240FB" w:rsidRPr="004E0D00">
        <w:rPr>
          <w:rFonts w:asciiTheme="minorHAnsi" w:hAnsiTheme="minorHAnsi" w:cstheme="minorHAnsi"/>
        </w:rPr>
        <w:t>insurances.</w:t>
      </w:r>
      <w:r w:rsidR="008E61DE" w:rsidRPr="004E0D00">
        <w:rPr>
          <w:rFonts w:asciiTheme="minorHAnsi" w:hAnsiTheme="minorHAnsi" w:cstheme="minorHAnsi"/>
        </w:rPr>
        <w:t xml:space="preserve"> </w:t>
      </w:r>
      <w:r w:rsidR="00225168" w:rsidRPr="004E0D00">
        <w:rPr>
          <w:rFonts w:asciiTheme="minorHAnsi" w:hAnsiTheme="minorHAnsi" w:cstheme="minorHAnsi"/>
        </w:rPr>
        <w:t xml:space="preserve">Our students </w:t>
      </w:r>
      <w:r w:rsidR="007D5B61">
        <w:rPr>
          <w:rFonts w:asciiTheme="minorHAnsi" w:hAnsiTheme="minorHAnsi" w:cstheme="minorHAnsi"/>
        </w:rPr>
        <w:t>receive immediate</w:t>
      </w:r>
      <w:r w:rsidR="00225168" w:rsidRPr="004E0D00">
        <w:rPr>
          <w:rFonts w:asciiTheme="minorHAnsi" w:hAnsiTheme="minorHAnsi" w:cstheme="minorHAnsi"/>
        </w:rPr>
        <w:t xml:space="preserve"> exposure to coding, billing, and insurance denial appeals; something that rarely occurs in </w:t>
      </w:r>
      <w:r w:rsidR="000F781A">
        <w:rPr>
          <w:rFonts w:asciiTheme="minorHAnsi" w:hAnsiTheme="minorHAnsi" w:cstheme="minorHAnsi"/>
        </w:rPr>
        <w:t xml:space="preserve">M.A. </w:t>
      </w:r>
      <w:r w:rsidR="00225168" w:rsidRPr="004E0D00">
        <w:rPr>
          <w:rFonts w:asciiTheme="minorHAnsi" w:hAnsiTheme="minorHAnsi" w:cstheme="minorHAnsi"/>
        </w:rPr>
        <w:t xml:space="preserve">training programs.  </w:t>
      </w:r>
      <w:r w:rsidR="008E61DE" w:rsidRPr="004E0D00">
        <w:rPr>
          <w:rFonts w:asciiTheme="minorHAnsi" w:hAnsiTheme="minorHAnsi" w:cstheme="minorHAnsi"/>
        </w:rPr>
        <w:t xml:space="preserve">In addition, clinic clients must </w:t>
      </w:r>
      <w:r w:rsidR="00C240FB" w:rsidRPr="004E0D00">
        <w:rPr>
          <w:rFonts w:asciiTheme="minorHAnsi" w:hAnsiTheme="minorHAnsi" w:cstheme="minorHAnsi"/>
        </w:rPr>
        <w:t>have functional goals and the potential to benefit from skilled speech-language services</w:t>
      </w:r>
      <w:r w:rsidR="008E61DE" w:rsidRPr="004E0D00">
        <w:rPr>
          <w:rFonts w:asciiTheme="minorHAnsi" w:hAnsiTheme="minorHAnsi" w:cstheme="minorHAnsi"/>
        </w:rPr>
        <w:t xml:space="preserve">. Our participation in Medicare </w:t>
      </w:r>
      <w:r w:rsidR="007D5B61">
        <w:rPr>
          <w:rFonts w:asciiTheme="minorHAnsi" w:hAnsiTheme="minorHAnsi" w:cstheme="minorHAnsi"/>
        </w:rPr>
        <w:t>has proven to be a</w:t>
      </w:r>
      <w:r w:rsidR="008E61DE" w:rsidRPr="004E0D00">
        <w:rPr>
          <w:rFonts w:asciiTheme="minorHAnsi" w:hAnsiTheme="minorHAnsi" w:cstheme="minorHAnsi"/>
        </w:rPr>
        <w:t xml:space="preserve"> very unique and several university clinics throughout the country are attempting to model their clinics after our</w:t>
      </w:r>
      <w:r w:rsidR="009E726E" w:rsidRPr="004E0D00">
        <w:rPr>
          <w:rFonts w:asciiTheme="minorHAnsi" w:hAnsiTheme="minorHAnsi" w:cstheme="minorHAnsi"/>
        </w:rPr>
        <w:t>s</w:t>
      </w:r>
      <w:r w:rsidR="008E61DE" w:rsidRPr="004E0D00">
        <w:rPr>
          <w:rFonts w:asciiTheme="minorHAnsi" w:hAnsiTheme="minorHAnsi" w:cstheme="minorHAnsi"/>
        </w:rPr>
        <w:t>.  One requirement made by Medicare is that all services must be provided by a licensed and certified speech-language pathologist.  This require</w:t>
      </w:r>
      <w:r w:rsidR="00C86321">
        <w:rPr>
          <w:rFonts w:asciiTheme="minorHAnsi" w:hAnsiTheme="minorHAnsi" w:cstheme="minorHAnsi"/>
        </w:rPr>
        <w:t xml:space="preserve">ment </w:t>
      </w:r>
      <w:r w:rsidR="000B3120">
        <w:rPr>
          <w:rFonts w:asciiTheme="minorHAnsi" w:hAnsiTheme="minorHAnsi" w:cstheme="minorHAnsi"/>
        </w:rPr>
        <w:lastRenderedPageBreak/>
        <w:t xml:space="preserve">gave us the opportunity </w:t>
      </w:r>
      <w:r w:rsidR="008E61DE" w:rsidRPr="004E0D00">
        <w:rPr>
          <w:rFonts w:asciiTheme="minorHAnsi" w:hAnsiTheme="minorHAnsi" w:cstheme="minorHAnsi"/>
        </w:rPr>
        <w:t xml:space="preserve">to develop a clinical supervision model that is quite unique </w:t>
      </w:r>
      <w:r w:rsidR="009E726E" w:rsidRPr="004E0D00">
        <w:rPr>
          <w:rFonts w:asciiTheme="minorHAnsi" w:hAnsiTheme="minorHAnsi" w:cstheme="minorHAnsi"/>
        </w:rPr>
        <w:t xml:space="preserve">since it </w:t>
      </w:r>
      <w:r w:rsidR="008E61DE" w:rsidRPr="004E0D00">
        <w:rPr>
          <w:rFonts w:asciiTheme="minorHAnsi" w:hAnsiTheme="minorHAnsi" w:cstheme="minorHAnsi"/>
        </w:rPr>
        <w:t xml:space="preserve">requires students to have 100 percent direct supervision at all times (other </w:t>
      </w:r>
      <w:r w:rsidR="00C86321">
        <w:rPr>
          <w:rFonts w:asciiTheme="minorHAnsi" w:hAnsiTheme="minorHAnsi" w:cstheme="minorHAnsi"/>
        </w:rPr>
        <w:t xml:space="preserve">university </w:t>
      </w:r>
      <w:r w:rsidR="008E61DE" w:rsidRPr="004E0D00">
        <w:rPr>
          <w:rFonts w:asciiTheme="minorHAnsi" w:hAnsiTheme="minorHAnsi" w:cstheme="minorHAnsi"/>
        </w:rPr>
        <w:t>clinics only provide 25 percent supervision).  This apprenticeship model has received national</w:t>
      </w:r>
      <w:r w:rsidR="00225168" w:rsidRPr="004E0D00">
        <w:rPr>
          <w:rFonts w:asciiTheme="minorHAnsi" w:hAnsiTheme="minorHAnsi" w:cstheme="minorHAnsi"/>
        </w:rPr>
        <w:t xml:space="preserve"> recognition and has allowed our</w:t>
      </w:r>
      <w:r w:rsidR="008E61DE" w:rsidRPr="004E0D00">
        <w:rPr>
          <w:rFonts w:asciiTheme="minorHAnsi" w:hAnsiTheme="minorHAnsi" w:cstheme="minorHAnsi"/>
        </w:rPr>
        <w:t xml:space="preserve"> </w:t>
      </w:r>
      <w:r w:rsidR="009E726E" w:rsidRPr="004E0D00">
        <w:rPr>
          <w:rFonts w:asciiTheme="minorHAnsi" w:hAnsiTheme="minorHAnsi" w:cstheme="minorHAnsi"/>
        </w:rPr>
        <w:t>c</w:t>
      </w:r>
      <w:r w:rsidR="008E61DE" w:rsidRPr="004E0D00">
        <w:rPr>
          <w:rFonts w:asciiTheme="minorHAnsi" w:hAnsiTheme="minorHAnsi" w:cstheme="minorHAnsi"/>
        </w:rPr>
        <w:t>linic to be the only university</w:t>
      </w:r>
      <w:r w:rsidR="009125E3" w:rsidRPr="004E0D00">
        <w:rPr>
          <w:rFonts w:asciiTheme="minorHAnsi" w:hAnsiTheme="minorHAnsi" w:cstheme="minorHAnsi"/>
        </w:rPr>
        <w:t>-based</w:t>
      </w:r>
      <w:r w:rsidR="008E61DE" w:rsidRPr="004E0D00">
        <w:rPr>
          <w:rFonts w:asciiTheme="minorHAnsi" w:hAnsiTheme="minorHAnsi" w:cstheme="minorHAnsi"/>
        </w:rPr>
        <w:t xml:space="preserve"> clinic in the country to participate in the </w:t>
      </w:r>
      <w:r w:rsidR="00C240FB" w:rsidRPr="004E0D00">
        <w:rPr>
          <w:rFonts w:asciiTheme="minorHAnsi" w:hAnsiTheme="minorHAnsi" w:cstheme="minorHAnsi"/>
        </w:rPr>
        <w:t xml:space="preserve">ASHA </w:t>
      </w:r>
      <w:r w:rsidR="008E61DE" w:rsidRPr="004E0D00">
        <w:rPr>
          <w:rFonts w:asciiTheme="minorHAnsi" w:hAnsiTheme="minorHAnsi" w:cstheme="minorHAnsi"/>
        </w:rPr>
        <w:t xml:space="preserve">National Outcomes </w:t>
      </w:r>
      <w:r w:rsidR="00225168" w:rsidRPr="004E0D00">
        <w:rPr>
          <w:rFonts w:asciiTheme="minorHAnsi" w:hAnsiTheme="minorHAnsi" w:cstheme="minorHAnsi"/>
        </w:rPr>
        <w:t xml:space="preserve">Measurement System (NOMS).  The Clinic is also part of our research project on Patient Reported Outcomes.  This area is cutting-edge research to practice and has received considerable interest from our national organization as they begin to transition to include patient reported outcomes into the NOMS.    </w:t>
      </w:r>
    </w:p>
    <w:p w:rsidR="00401970" w:rsidRPr="004E0D00" w:rsidRDefault="0011611E" w:rsidP="0004661B">
      <w:pPr>
        <w:pStyle w:val="NormalWeb"/>
        <w:numPr>
          <w:ilvl w:val="0"/>
          <w:numId w:val="8"/>
        </w:numPr>
        <w:rPr>
          <w:rFonts w:asciiTheme="minorHAnsi" w:hAnsiTheme="minorHAnsi" w:cstheme="minorHAnsi"/>
        </w:rPr>
      </w:pPr>
      <w:r w:rsidRPr="004E0D00">
        <w:rPr>
          <w:rFonts w:asciiTheme="minorHAnsi" w:hAnsiTheme="minorHAnsi" w:cstheme="minorHAnsi"/>
        </w:rPr>
        <w:t xml:space="preserve">Overview of interdisciplinary relationships (if any) – include trends on what students choose for electives. </w:t>
      </w:r>
    </w:p>
    <w:p w:rsidR="00B86939" w:rsidRPr="004E0D00" w:rsidRDefault="00B86939" w:rsidP="00D3326A">
      <w:pPr>
        <w:pStyle w:val="ListParagraph"/>
        <w:ind w:left="720" w:firstLine="0"/>
        <w:rPr>
          <w:rFonts w:asciiTheme="minorHAnsi" w:hAnsiTheme="minorHAnsi" w:cstheme="minorHAnsi"/>
          <w:sz w:val="24"/>
          <w:szCs w:val="24"/>
        </w:rPr>
      </w:pPr>
      <w:r w:rsidRPr="004E0D00">
        <w:rPr>
          <w:rFonts w:asciiTheme="minorHAnsi" w:hAnsiTheme="minorHAnsi" w:cstheme="minorHAnsi"/>
          <w:sz w:val="24"/>
          <w:szCs w:val="24"/>
        </w:rPr>
        <w:t>The field of speech-language pathology is, by its very nature, highly interdisciplinary-drawing from various fields (linguistics, psychology, biol</w:t>
      </w:r>
      <w:r w:rsidR="00BB453B">
        <w:rPr>
          <w:rFonts w:asciiTheme="minorHAnsi" w:hAnsiTheme="minorHAnsi" w:cstheme="minorHAnsi"/>
          <w:sz w:val="24"/>
          <w:szCs w:val="24"/>
        </w:rPr>
        <w:t>ogy, neurosciences</w:t>
      </w:r>
      <w:r w:rsidRPr="004E0D00">
        <w:rPr>
          <w:rFonts w:asciiTheme="minorHAnsi" w:hAnsiTheme="minorHAnsi" w:cstheme="minorHAnsi"/>
          <w:sz w:val="24"/>
          <w:szCs w:val="24"/>
        </w:rPr>
        <w:t>, education</w:t>
      </w:r>
      <w:r w:rsidR="00C86321">
        <w:rPr>
          <w:rFonts w:asciiTheme="minorHAnsi" w:hAnsiTheme="minorHAnsi" w:cstheme="minorHAnsi"/>
          <w:sz w:val="24"/>
          <w:szCs w:val="24"/>
        </w:rPr>
        <w:t xml:space="preserve">, </w:t>
      </w:r>
      <w:r w:rsidR="007D5B61">
        <w:rPr>
          <w:rFonts w:asciiTheme="minorHAnsi" w:hAnsiTheme="minorHAnsi" w:cstheme="minorHAnsi"/>
          <w:sz w:val="24"/>
          <w:szCs w:val="24"/>
        </w:rPr>
        <w:t xml:space="preserve">and </w:t>
      </w:r>
      <w:r w:rsidR="00C86321">
        <w:rPr>
          <w:rFonts w:asciiTheme="minorHAnsi" w:hAnsiTheme="minorHAnsi" w:cstheme="minorHAnsi"/>
          <w:sz w:val="24"/>
          <w:szCs w:val="24"/>
        </w:rPr>
        <w:t>biomedical engineering</w:t>
      </w:r>
      <w:r w:rsidRPr="004E0D00">
        <w:rPr>
          <w:rFonts w:asciiTheme="minorHAnsi" w:hAnsiTheme="minorHAnsi" w:cstheme="minorHAnsi"/>
          <w:sz w:val="24"/>
          <w:szCs w:val="24"/>
        </w:rPr>
        <w:t>) and our students are trained to work in highly inter-professional environments (</w:t>
      </w:r>
      <w:r w:rsidR="00C86321">
        <w:rPr>
          <w:rFonts w:asciiTheme="minorHAnsi" w:hAnsiTheme="minorHAnsi" w:cstheme="minorHAnsi"/>
          <w:sz w:val="24"/>
          <w:szCs w:val="24"/>
        </w:rPr>
        <w:t xml:space="preserve">along with </w:t>
      </w:r>
      <w:r w:rsidRPr="004E0D00">
        <w:rPr>
          <w:rFonts w:asciiTheme="minorHAnsi" w:hAnsiTheme="minorHAnsi" w:cstheme="minorHAnsi"/>
          <w:sz w:val="24"/>
          <w:szCs w:val="24"/>
        </w:rPr>
        <w:t xml:space="preserve">physical therapists, occupational therapists, nurses, school psychologists, physicians, </w:t>
      </w:r>
      <w:r w:rsidR="007D5B61">
        <w:rPr>
          <w:rFonts w:asciiTheme="minorHAnsi" w:hAnsiTheme="minorHAnsi" w:cstheme="minorHAnsi"/>
          <w:sz w:val="24"/>
          <w:szCs w:val="24"/>
        </w:rPr>
        <w:t xml:space="preserve">and </w:t>
      </w:r>
      <w:r w:rsidRPr="004E0D00">
        <w:rPr>
          <w:rFonts w:asciiTheme="minorHAnsi" w:hAnsiTheme="minorHAnsi" w:cstheme="minorHAnsi"/>
          <w:sz w:val="24"/>
          <w:szCs w:val="24"/>
        </w:rPr>
        <w:t xml:space="preserve">teachers) depending on their particular work environment.     Although focused on communication disorders, our students are provided a broad scientific basis and apply this knowledge in the identification and treatment of speech-language and swallowing disorders.  </w:t>
      </w:r>
    </w:p>
    <w:p w:rsidR="00B86939" w:rsidRPr="004E0D00" w:rsidRDefault="00B86939" w:rsidP="00D3326A">
      <w:pPr>
        <w:pStyle w:val="ListParagraph"/>
        <w:ind w:left="720" w:firstLine="0"/>
        <w:rPr>
          <w:rFonts w:asciiTheme="minorHAnsi" w:hAnsiTheme="minorHAnsi" w:cstheme="minorHAnsi"/>
          <w:sz w:val="24"/>
          <w:szCs w:val="24"/>
        </w:rPr>
      </w:pPr>
    </w:p>
    <w:p w:rsidR="00B86939" w:rsidRPr="004E0D00" w:rsidRDefault="00B86939" w:rsidP="00D3326A">
      <w:pPr>
        <w:pStyle w:val="ListParagraph"/>
        <w:ind w:left="720" w:firstLine="0"/>
        <w:rPr>
          <w:rFonts w:asciiTheme="minorHAnsi" w:hAnsiTheme="minorHAnsi" w:cstheme="minorHAnsi"/>
          <w:sz w:val="24"/>
          <w:szCs w:val="24"/>
        </w:rPr>
      </w:pPr>
      <w:r w:rsidRPr="004E0D00">
        <w:rPr>
          <w:rFonts w:asciiTheme="minorHAnsi" w:hAnsiTheme="minorHAnsi" w:cstheme="minorHAnsi"/>
          <w:sz w:val="24"/>
          <w:szCs w:val="24"/>
        </w:rPr>
        <w:t xml:space="preserve">Students in the </w:t>
      </w:r>
      <w:r w:rsidR="000F781A">
        <w:rPr>
          <w:rFonts w:asciiTheme="minorHAnsi" w:hAnsiTheme="minorHAnsi" w:cstheme="minorHAnsi"/>
          <w:sz w:val="24"/>
          <w:szCs w:val="24"/>
        </w:rPr>
        <w:t xml:space="preserve">M.A. </w:t>
      </w:r>
      <w:r w:rsidRPr="004E0D00">
        <w:rPr>
          <w:rFonts w:asciiTheme="minorHAnsi" w:hAnsiTheme="minorHAnsi" w:cstheme="minorHAnsi"/>
          <w:sz w:val="24"/>
          <w:szCs w:val="24"/>
        </w:rPr>
        <w:t>program have no elective</w:t>
      </w:r>
      <w:r w:rsidR="000F781A">
        <w:rPr>
          <w:rFonts w:asciiTheme="minorHAnsi" w:hAnsiTheme="minorHAnsi" w:cstheme="minorHAnsi"/>
          <w:sz w:val="24"/>
          <w:szCs w:val="24"/>
        </w:rPr>
        <w:t xml:space="preserve"> courses</w:t>
      </w:r>
      <w:r w:rsidRPr="004E0D00">
        <w:rPr>
          <w:rFonts w:asciiTheme="minorHAnsi" w:hAnsiTheme="minorHAnsi" w:cstheme="minorHAnsi"/>
          <w:sz w:val="24"/>
          <w:szCs w:val="24"/>
        </w:rPr>
        <w:t xml:space="preserve">, all courses are required.  </w:t>
      </w:r>
      <w:r w:rsidR="007D5B61">
        <w:rPr>
          <w:rFonts w:asciiTheme="minorHAnsi" w:hAnsiTheme="minorHAnsi" w:cstheme="minorHAnsi"/>
          <w:sz w:val="24"/>
          <w:szCs w:val="24"/>
        </w:rPr>
        <w:t xml:space="preserve">They do, however, </w:t>
      </w:r>
      <w:r w:rsidRPr="004E0D00">
        <w:rPr>
          <w:rFonts w:asciiTheme="minorHAnsi" w:hAnsiTheme="minorHAnsi" w:cstheme="minorHAnsi"/>
          <w:sz w:val="24"/>
          <w:szCs w:val="24"/>
        </w:rPr>
        <w:t xml:space="preserve">have an opportunity to delve more </w:t>
      </w:r>
      <w:r w:rsidR="009125E3" w:rsidRPr="004E0D00">
        <w:rPr>
          <w:rFonts w:asciiTheme="minorHAnsi" w:hAnsiTheme="minorHAnsi" w:cstheme="minorHAnsi"/>
          <w:sz w:val="24"/>
          <w:szCs w:val="24"/>
        </w:rPr>
        <w:t>deeply i</w:t>
      </w:r>
      <w:r w:rsidRPr="004E0D00">
        <w:rPr>
          <w:rFonts w:asciiTheme="minorHAnsi" w:hAnsiTheme="minorHAnsi" w:cstheme="minorHAnsi"/>
          <w:sz w:val="24"/>
          <w:szCs w:val="24"/>
        </w:rPr>
        <w:t>n</w:t>
      </w:r>
      <w:r w:rsidR="007D5B61">
        <w:rPr>
          <w:rFonts w:asciiTheme="minorHAnsi" w:hAnsiTheme="minorHAnsi" w:cstheme="minorHAnsi"/>
          <w:sz w:val="24"/>
          <w:szCs w:val="24"/>
        </w:rPr>
        <w:t>to</w:t>
      </w:r>
      <w:r w:rsidRPr="004E0D00">
        <w:rPr>
          <w:rFonts w:asciiTheme="minorHAnsi" w:hAnsiTheme="minorHAnsi" w:cstheme="minorHAnsi"/>
          <w:sz w:val="24"/>
          <w:szCs w:val="24"/>
        </w:rPr>
        <w:t xml:space="preserve"> particular areas of inte</w:t>
      </w:r>
      <w:r w:rsidR="00822A54" w:rsidRPr="004E0D00">
        <w:rPr>
          <w:rFonts w:asciiTheme="minorHAnsi" w:hAnsiTheme="minorHAnsi" w:cstheme="minorHAnsi"/>
          <w:sz w:val="24"/>
          <w:szCs w:val="24"/>
        </w:rPr>
        <w:t xml:space="preserve">rest </w:t>
      </w:r>
      <w:r w:rsidR="009125E3" w:rsidRPr="004E0D00">
        <w:rPr>
          <w:rFonts w:asciiTheme="minorHAnsi" w:hAnsiTheme="minorHAnsi" w:cstheme="minorHAnsi"/>
          <w:sz w:val="24"/>
          <w:szCs w:val="24"/>
        </w:rPr>
        <w:t xml:space="preserve">while completing </w:t>
      </w:r>
      <w:r w:rsidRPr="004E0D00">
        <w:rPr>
          <w:rFonts w:asciiTheme="minorHAnsi" w:hAnsiTheme="minorHAnsi" w:cstheme="minorHAnsi"/>
          <w:sz w:val="24"/>
          <w:szCs w:val="24"/>
        </w:rPr>
        <w:t>their capstone project.  This year-long project, carried out during the students</w:t>
      </w:r>
      <w:r w:rsidR="000B3120">
        <w:rPr>
          <w:rFonts w:asciiTheme="minorHAnsi" w:hAnsiTheme="minorHAnsi" w:cstheme="minorHAnsi"/>
          <w:sz w:val="24"/>
          <w:szCs w:val="24"/>
        </w:rPr>
        <w:t>’</w:t>
      </w:r>
      <w:r w:rsidRPr="004E0D00">
        <w:rPr>
          <w:rFonts w:asciiTheme="minorHAnsi" w:hAnsiTheme="minorHAnsi" w:cstheme="minorHAnsi"/>
          <w:sz w:val="24"/>
          <w:szCs w:val="24"/>
        </w:rPr>
        <w:t xml:space="preserve"> second year of the program</w:t>
      </w:r>
      <w:r w:rsidR="00822A54" w:rsidRPr="004E0D00">
        <w:rPr>
          <w:rFonts w:asciiTheme="minorHAnsi" w:hAnsiTheme="minorHAnsi" w:cstheme="minorHAnsi"/>
          <w:sz w:val="24"/>
          <w:szCs w:val="24"/>
        </w:rPr>
        <w:t>,</w:t>
      </w:r>
      <w:r w:rsidRPr="004E0D00">
        <w:rPr>
          <w:rFonts w:asciiTheme="minorHAnsi" w:hAnsiTheme="minorHAnsi" w:cstheme="minorHAnsi"/>
          <w:sz w:val="24"/>
          <w:szCs w:val="24"/>
        </w:rPr>
        <w:t xml:space="preserve"> allows </w:t>
      </w:r>
      <w:r w:rsidR="007D5B61">
        <w:rPr>
          <w:rFonts w:asciiTheme="minorHAnsi" w:hAnsiTheme="minorHAnsi" w:cstheme="minorHAnsi"/>
          <w:sz w:val="24"/>
          <w:szCs w:val="24"/>
        </w:rPr>
        <w:t>them</w:t>
      </w:r>
      <w:r w:rsidR="007D5B61" w:rsidRPr="004E0D00">
        <w:rPr>
          <w:rFonts w:asciiTheme="minorHAnsi" w:hAnsiTheme="minorHAnsi" w:cstheme="minorHAnsi"/>
          <w:sz w:val="24"/>
          <w:szCs w:val="24"/>
        </w:rPr>
        <w:t xml:space="preserve"> </w:t>
      </w:r>
      <w:r w:rsidRPr="004E0D00">
        <w:rPr>
          <w:rFonts w:asciiTheme="minorHAnsi" w:hAnsiTheme="minorHAnsi" w:cstheme="minorHAnsi"/>
          <w:sz w:val="24"/>
          <w:szCs w:val="24"/>
        </w:rPr>
        <w:t>to pursue specific areas of research, often involving other disciplinary perspectives.</w:t>
      </w:r>
    </w:p>
    <w:p w:rsidR="00B86939" w:rsidRPr="004E0D00" w:rsidRDefault="00B86939" w:rsidP="00D3326A">
      <w:pPr>
        <w:pStyle w:val="ListParagraph"/>
        <w:ind w:left="720" w:firstLine="0"/>
        <w:rPr>
          <w:rFonts w:asciiTheme="minorHAnsi" w:hAnsiTheme="minorHAnsi" w:cstheme="minorHAnsi"/>
          <w:sz w:val="24"/>
          <w:szCs w:val="24"/>
        </w:rPr>
      </w:pPr>
    </w:p>
    <w:p w:rsidR="00B86939" w:rsidRPr="004E0D00" w:rsidRDefault="00B86939" w:rsidP="00B86939">
      <w:pPr>
        <w:pStyle w:val="ListParagraph"/>
        <w:ind w:left="1440" w:firstLine="0"/>
        <w:rPr>
          <w:rFonts w:asciiTheme="minorHAnsi" w:hAnsiTheme="minorHAnsi" w:cstheme="minorHAnsi"/>
          <w:sz w:val="24"/>
          <w:szCs w:val="24"/>
        </w:rPr>
      </w:pPr>
    </w:p>
    <w:p w:rsidR="00B86939" w:rsidRPr="004E0D00" w:rsidRDefault="00B86939" w:rsidP="0004661B">
      <w:pPr>
        <w:pStyle w:val="NormalWeb"/>
        <w:numPr>
          <w:ilvl w:val="0"/>
          <w:numId w:val="8"/>
        </w:numPr>
        <w:rPr>
          <w:rFonts w:asciiTheme="minorHAnsi" w:hAnsiTheme="minorHAnsi" w:cstheme="minorHAnsi"/>
        </w:rPr>
      </w:pPr>
      <w:r w:rsidRPr="004E0D00">
        <w:rPr>
          <w:rFonts w:asciiTheme="minorHAnsi" w:hAnsiTheme="minorHAnsi" w:cstheme="minorHAnsi"/>
        </w:rPr>
        <w:t xml:space="preserve">Characterize whether the facilities available for this program are adequate to support student, faculty, and staff needs. </w:t>
      </w:r>
    </w:p>
    <w:p w:rsidR="00C23959" w:rsidRPr="004E0D00" w:rsidRDefault="00C23959" w:rsidP="00C23959">
      <w:pPr>
        <w:pStyle w:val="NormalWeb"/>
        <w:ind w:left="720"/>
        <w:rPr>
          <w:rFonts w:asciiTheme="minorHAnsi" w:hAnsiTheme="minorHAnsi" w:cstheme="minorHAnsi"/>
        </w:rPr>
      </w:pPr>
      <w:r w:rsidRPr="004E0D00">
        <w:rPr>
          <w:rFonts w:asciiTheme="minorHAnsi" w:hAnsiTheme="minorHAnsi" w:cstheme="minorHAnsi"/>
        </w:rPr>
        <w:t xml:space="preserve">Our new state-of-the-art facilities at the </w:t>
      </w:r>
      <w:r w:rsidR="003B2672" w:rsidRPr="004E0D00">
        <w:rPr>
          <w:rFonts w:asciiTheme="minorHAnsi" w:hAnsiTheme="minorHAnsi" w:cstheme="minorHAnsi"/>
        </w:rPr>
        <w:t xml:space="preserve">Tower at </w:t>
      </w:r>
      <w:r w:rsidRPr="004E0D00">
        <w:rPr>
          <w:rFonts w:asciiTheme="minorHAnsi" w:hAnsiTheme="minorHAnsi" w:cstheme="minorHAnsi"/>
        </w:rPr>
        <w:t>STAR, as well as the UD Speech-Language-Hearing Clinic at STAR I</w:t>
      </w:r>
      <w:r w:rsidR="003B2672" w:rsidRPr="004E0D00">
        <w:rPr>
          <w:rFonts w:asciiTheme="minorHAnsi" w:hAnsiTheme="minorHAnsi" w:cstheme="minorHAnsi"/>
        </w:rPr>
        <w:t xml:space="preserve"> Health Sciences Complex</w:t>
      </w:r>
      <w:r w:rsidRPr="004E0D00">
        <w:rPr>
          <w:rFonts w:asciiTheme="minorHAnsi" w:hAnsiTheme="minorHAnsi" w:cstheme="minorHAnsi"/>
        </w:rPr>
        <w:t xml:space="preserve">, are excellent and are more than adequate to </w:t>
      </w:r>
      <w:r w:rsidR="009125E3" w:rsidRPr="004E0D00">
        <w:rPr>
          <w:rFonts w:asciiTheme="minorHAnsi" w:hAnsiTheme="minorHAnsi" w:cstheme="minorHAnsi"/>
        </w:rPr>
        <w:t xml:space="preserve">meet the needs of our </w:t>
      </w:r>
      <w:r w:rsidRPr="004E0D00">
        <w:rPr>
          <w:rFonts w:asciiTheme="minorHAnsi" w:hAnsiTheme="minorHAnsi" w:cstheme="minorHAnsi"/>
        </w:rPr>
        <w:t xml:space="preserve">students, faculty, and staff.  </w:t>
      </w:r>
    </w:p>
    <w:p w:rsidR="00697B8A" w:rsidRPr="004E0D00" w:rsidRDefault="00697B8A" w:rsidP="00697B8A">
      <w:pPr>
        <w:ind w:left="720"/>
        <w:rPr>
          <w:rFonts w:cstheme="minorHAnsi"/>
        </w:rPr>
      </w:pPr>
      <w:r w:rsidRPr="004E0D00">
        <w:rPr>
          <w:rFonts w:cstheme="minorHAnsi"/>
        </w:rPr>
        <w:t xml:space="preserve">The CSCD program is located within the new Tower at STAR, a state-of-the-art, 10-story research and collaboration facility completed in August 2018. There are multiple meeting spaces within the CSCD program space. </w:t>
      </w:r>
      <w:r w:rsidR="003B2672" w:rsidRPr="004E0D00">
        <w:rPr>
          <w:rFonts w:cstheme="minorHAnsi"/>
        </w:rPr>
        <w:t xml:space="preserve">All </w:t>
      </w:r>
      <w:r w:rsidRPr="004E0D00">
        <w:rPr>
          <w:rFonts w:cstheme="minorHAnsi"/>
        </w:rPr>
        <w:t>faculty member</w:t>
      </w:r>
      <w:r w:rsidR="003B2672" w:rsidRPr="004E0D00">
        <w:rPr>
          <w:rFonts w:cstheme="minorHAnsi"/>
        </w:rPr>
        <w:t>s</w:t>
      </w:r>
      <w:r w:rsidRPr="004E0D00">
        <w:rPr>
          <w:rFonts w:cstheme="minorHAnsi"/>
        </w:rPr>
        <w:t xml:space="preserve"> have individual offices located on the 5</w:t>
      </w:r>
      <w:r w:rsidRPr="004E0D00">
        <w:rPr>
          <w:rFonts w:cstheme="minorHAnsi"/>
          <w:vertAlign w:val="superscript"/>
        </w:rPr>
        <w:t>th</w:t>
      </w:r>
      <w:r w:rsidRPr="004E0D00">
        <w:rPr>
          <w:rFonts w:cstheme="minorHAnsi"/>
        </w:rPr>
        <w:t xml:space="preserve"> and 6</w:t>
      </w:r>
      <w:r w:rsidRPr="004E0D00">
        <w:rPr>
          <w:rFonts w:cstheme="minorHAnsi"/>
          <w:vertAlign w:val="superscript"/>
        </w:rPr>
        <w:t>th</w:t>
      </w:r>
      <w:r w:rsidRPr="004E0D00">
        <w:rPr>
          <w:rFonts w:cstheme="minorHAnsi"/>
        </w:rPr>
        <w:t xml:space="preserve"> floor</w:t>
      </w:r>
      <w:r w:rsidR="003B2672" w:rsidRPr="004E0D00">
        <w:rPr>
          <w:rFonts w:cstheme="minorHAnsi"/>
        </w:rPr>
        <w:t>s</w:t>
      </w:r>
      <w:r w:rsidRPr="004E0D00">
        <w:rPr>
          <w:rFonts w:cstheme="minorHAnsi"/>
        </w:rPr>
        <w:t>.  There are three, fully enclosed and secured 17’ x 9’ lab spaces on the 6</w:t>
      </w:r>
      <w:r w:rsidRPr="004E0D00">
        <w:rPr>
          <w:rFonts w:cstheme="minorHAnsi"/>
          <w:vertAlign w:val="superscript"/>
        </w:rPr>
        <w:t>th</w:t>
      </w:r>
      <w:r w:rsidRPr="004E0D00">
        <w:rPr>
          <w:rFonts w:cstheme="minorHAnsi"/>
        </w:rPr>
        <w:t xml:space="preserve"> floor (Voice lab, Child Language Lab, </w:t>
      </w:r>
      <w:r w:rsidR="000B3120">
        <w:rPr>
          <w:rFonts w:cstheme="minorHAnsi"/>
        </w:rPr>
        <w:t xml:space="preserve">and </w:t>
      </w:r>
      <w:r w:rsidRPr="004E0D00">
        <w:rPr>
          <w:rFonts w:cstheme="minorHAnsi"/>
        </w:rPr>
        <w:t>Adult Neurological Disorders) and three large research rooms (sleep lab and control room, child language booth, and eye-tracking room) on the 5</w:t>
      </w:r>
      <w:r w:rsidRPr="004E0D00">
        <w:rPr>
          <w:rFonts w:cstheme="minorHAnsi"/>
          <w:vertAlign w:val="superscript"/>
        </w:rPr>
        <w:t>th</w:t>
      </w:r>
      <w:r w:rsidRPr="004E0D00">
        <w:rPr>
          <w:rFonts w:cstheme="minorHAnsi"/>
        </w:rPr>
        <w:t xml:space="preserve"> floor.  </w:t>
      </w:r>
      <w:r w:rsidR="0074163C" w:rsidRPr="004E0D00">
        <w:rPr>
          <w:rFonts w:cstheme="minorHAnsi"/>
        </w:rPr>
        <w:t xml:space="preserve">A research suite with 6 private </w:t>
      </w:r>
      <w:r w:rsidR="0074163C" w:rsidRPr="004E0D00">
        <w:rPr>
          <w:rFonts w:cstheme="minorHAnsi"/>
        </w:rPr>
        <w:lastRenderedPageBreak/>
        <w:t>assessment rooms is on the 6</w:t>
      </w:r>
      <w:r w:rsidR="0074163C" w:rsidRPr="004E0D00">
        <w:rPr>
          <w:rFonts w:cstheme="minorHAnsi"/>
          <w:vertAlign w:val="superscript"/>
        </w:rPr>
        <w:t>th</w:t>
      </w:r>
      <w:r w:rsidR="0074163C" w:rsidRPr="004E0D00">
        <w:rPr>
          <w:rFonts w:cstheme="minorHAnsi"/>
        </w:rPr>
        <w:t xml:space="preserve"> floor.</w:t>
      </w:r>
      <w:r w:rsidR="00D3326A" w:rsidRPr="004E0D00">
        <w:rPr>
          <w:rFonts w:cstheme="minorHAnsi"/>
        </w:rPr>
        <w:t xml:space="preserve"> </w:t>
      </w:r>
      <w:r w:rsidR="0074163C" w:rsidRPr="004E0D00">
        <w:rPr>
          <w:rFonts w:cstheme="minorHAnsi"/>
        </w:rPr>
        <w:t xml:space="preserve">These rooms are shared among several PIs, are reserved for research sessions, and can comfortably accommodate 4–6 individuals. </w:t>
      </w:r>
      <w:r w:rsidRPr="004E0D00">
        <w:rPr>
          <w:rFonts w:cstheme="minorHAnsi"/>
        </w:rPr>
        <w:t>There are additional “touch down” workstations (</w:t>
      </w:r>
      <w:r w:rsidR="003B2672" w:rsidRPr="004E0D00">
        <w:rPr>
          <w:rFonts w:cstheme="minorHAnsi"/>
        </w:rPr>
        <w:t>2’</w:t>
      </w:r>
      <w:r w:rsidRPr="004E0D00">
        <w:rPr>
          <w:rFonts w:cstheme="minorHAnsi"/>
        </w:rPr>
        <w:t xml:space="preserve"> x </w:t>
      </w:r>
      <w:r w:rsidR="003B2672" w:rsidRPr="004E0D00">
        <w:rPr>
          <w:rFonts w:cstheme="minorHAnsi"/>
        </w:rPr>
        <w:t>5’</w:t>
      </w:r>
      <w:r w:rsidRPr="004E0D00">
        <w:rPr>
          <w:rFonts w:cstheme="minorHAnsi"/>
        </w:rPr>
        <w:t>) just outside the lab</w:t>
      </w:r>
      <w:r w:rsidR="00BB453B">
        <w:rPr>
          <w:rFonts w:cstheme="minorHAnsi"/>
        </w:rPr>
        <w:t>s</w:t>
      </w:r>
      <w:r w:rsidRPr="004E0D00">
        <w:rPr>
          <w:rFonts w:cstheme="minorHAnsi"/>
        </w:rPr>
        <w:t xml:space="preserve"> for student volunteers/research assistants. </w:t>
      </w:r>
    </w:p>
    <w:p w:rsidR="00697B8A" w:rsidRPr="004E0D00" w:rsidRDefault="00697B8A" w:rsidP="00C23959">
      <w:pPr>
        <w:pStyle w:val="NormalWeb"/>
        <w:ind w:left="720"/>
        <w:rPr>
          <w:rFonts w:asciiTheme="minorHAnsi" w:hAnsiTheme="minorHAnsi" w:cstheme="minorHAnsi"/>
        </w:rPr>
      </w:pPr>
      <w:r w:rsidRPr="004E0D00">
        <w:rPr>
          <w:rFonts w:asciiTheme="minorHAnsi" w:hAnsiTheme="minorHAnsi" w:cstheme="minorHAnsi"/>
        </w:rPr>
        <w:t xml:space="preserve">A large </w:t>
      </w:r>
      <w:r w:rsidR="003B2672" w:rsidRPr="004E0D00">
        <w:rPr>
          <w:rFonts w:asciiTheme="minorHAnsi" w:hAnsiTheme="minorHAnsi" w:cstheme="minorHAnsi"/>
        </w:rPr>
        <w:t xml:space="preserve">meeting </w:t>
      </w:r>
      <w:r w:rsidRPr="004E0D00">
        <w:rPr>
          <w:rFonts w:asciiTheme="minorHAnsi" w:hAnsiTheme="minorHAnsi" w:cstheme="minorHAnsi"/>
        </w:rPr>
        <w:t>room on the 5</w:t>
      </w:r>
      <w:r w:rsidRPr="004E0D00">
        <w:rPr>
          <w:rFonts w:asciiTheme="minorHAnsi" w:hAnsiTheme="minorHAnsi" w:cstheme="minorHAnsi"/>
          <w:vertAlign w:val="superscript"/>
        </w:rPr>
        <w:t>th</w:t>
      </w:r>
      <w:r w:rsidRPr="004E0D00">
        <w:rPr>
          <w:rFonts w:asciiTheme="minorHAnsi" w:hAnsiTheme="minorHAnsi" w:cstheme="minorHAnsi"/>
        </w:rPr>
        <w:t xml:space="preserve"> floor, with capacity for 40</w:t>
      </w:r>
      <w:r w:rsidR="00F147BC" w:rsidRPr="004E0D00">
        <w:rPr>
          <w:rFonts w:asciiTheme="minorHAnsi" w:hAnsiTheme="minorHAnsi" w:cstheme="minorHAnsi"/>
        </w:rPr>
        <w:t>,</w:t>
      </w:r>
      <w:r w:rsidR="003B2672" w:rsidRPr="004E0D00">
        <w:rPr>
          <w:rFonts w:asciiTheme="minorHAnsi" w:hAnsiTheme="minorHAnsi" w:cstheme="minorHAnsi"/>
        </w:rPr>
        <w:t xml:space="preserve"> is</w:t>
      </w:r>
      <w:r w:rsidR="00F147BC" w:rsidRPr="004E0D00">
        <w:rPr>
          <w:rFonts w:asciiTheme="minorHAnsi" w:hAnsiTheme="minorHAnsi" w:cstheme="minorHAnsi"/>
        </w:rPr>
        <w:t xml:space="preserve"> </w:t>
      </w:r>
      <w:r w:rsidRPr="004E0D00">
        <w:rPr>
          <w:rFonts w:asciiTheme="minorHAnsi" w:hAnsiTheme="minorHAnsi" w:cstheme="minorHAnsi"/>
        </w:rPr>
        <w:t xml:space="preserve">used for instructional purposes.  </w:t>
      </w:r>
      <w:r w:rsidR="003B2672" w:rsidRPr="004E0D00">
        <w:rPr>
          <w:rFonts w:asciiTheme="minorHAnsi" w:hAnsiTheme="minorHAnsi" w:cstheme="minorHAnsi"/>
        </w:rPr>
        <w:t>The p</w:t>
      </w:r>
      <w:r w:rsidRPr="004E0D00">
        <w:rPr>
          <w:rFonts w:asciiTheme="minorHAnsi" w:hAnsiTheme="minorHAnsi" w:cstheme="minorHAnsi"/>
        </w:rPr>
        <w:t xml:space="preserve">rogram also has </w:t>
      </w:r>
      <w:r w:rsidR="003B2672" w:rsidRPr="004E0D00">
        <w:rPr>
          <w:rFonts w:asciiTheme="minorHAnsi" w:hAnsiTheme="minorHAnsi" w:cstheme="minorHAnsi"/>
        </w:rPr>
        <w:t xml:space="preserve">the </w:t>
      </w:r>
      <w:r w:rsidRPr="004E0D00">
        <w:rPr>
          <w:rFonts w:asciiTheme="minorHAnsi" w:hAnsiTheme="minorHAnsi" w:cstheme="minorHAnsi"/>
        </w:rPr>
        <w:t xml:space="preserve">ability to </w:t>
      </w:r>
      <w:r w:rsidR="00875097">
        <w:rPr>
          <w:rFonts w:asciiTheme="minorHAnsi" w:hAnsiTheme="minorHAnsi" w:cstheme="minorHAnsi"/>
        </w:rPr>
        <w:t>reserve</w:t>
      </w:r>
      <w:r w:rsidR="00875097" w:rsidRPr="004E0D00">
        <w:rPr>
          <w:rFonts w:asciiTheme="minorHAnsi" w:hAnsiTheme="minorHAnsi" w:cstheme="minorHAnsi"/>
        </w:rPr>
        <w:t xml:space="preserve"> </w:t>
      </w:r>
      <w:r w:rsidRPr="004E0D00">
        <w:rPr>
          <w:rFonts w:asciiTheme="minorHAnsi" w:hAnsiTheme="minorHAnsi" w:cstheme="minorHAnsi"/>
        </w:rPr>
        <w:t xml:space="preserve">large </w:t>
      </w:r>
      <w:r w:rsidR="003B2672" w:rsidRPr="004E0D00">
        <w:rPr>
          <w:rFonts w:asciiTheme="minorHAnsi" w:hAnsiTheme="minorHAnsi" w:cstheme="minorHAnsi"/>
        </w:rPr>
        <w:t xml:space="preserve">and small </w:t>
      </w:r>
      <w:r w:rsidRPr="004E0D00">
        <w:rPr>
          <w:rFonts w:asciiTheme="minorHAnsi" w:hAnsiTheme="minorHAnsi" w:cstheme="minorHAnsi"/>
        </w:rPr>
        <w:t>conference room</w:t>
      </w:r>
      <w:r w:rsidR="003B2672" w:rsidRPr="004E0D00">
        <w:rPr>
          <w:rFonts w:asciiTheme="minorHAnsi" w:hAnsiTheme="minorHAnsi" w:cstheme="minorHAnsi"/>
        </w:rPr>
        <w:t>s</w:t>
      </w:r>
      <w:r w:rsidRPr="004E0D00">
        <w:rPr>
          <w:rFonts w:asciiTheme="minorHAnsi" w:hAnsiTheme="minorHAnsi" w:cstheme="minorHAnsi"/>
        </w:rPr>
        <w:t xml:space="preserve"> in </w:t>
      </w:r>
      <w:r w:rsidR="003B2672" w:rsidRPr="004E0D00">
        <w:rPr>
          <w:rFonts w:asciiTheme="minorHAnsi" w:hAnsiTheme="minorHAnsi" w:cstheme="minorHAnsi"/>
        </w:rPr>
        <w:t xml:space="preserve">the </w:t>
      </w:r>
      <w:r w:rsidRPr="004E0D00">
        <w:rPr>
          <w:rFonts w:asciiTheme="minorHAnsi" w:hAnsiTheme="minorHAnsi" w:cstheme="minorHAnsi"/>
        </w:rPr>
        <w:t xml:space="preserve">STAR I </w:t>
      </w:r>
      <w:r w:rsidR="009125E3" w:rsidRPr="004E0D00">
        <w:rPr>
          <w:rFonts w:asciiTheme="minorHAnsi" w:hAnsiTheme="minorHAnsi" w:cstheme="minorHAnsi"/>
        </w:rPr>
        <w:t>H</w:t>
      </w:r>
      <w:r w:rsidR="003B2672" w:rsidRPr="004E0D00">
        <w:rPr>
          <w:rFonts w:asciiTheme="minorHAnsi" w:hAnsiTheme="minorHAnsi" w:cstheme="minorHAnsi"/>
        </w:rPr>
        <w:t xml:space="preserve">ealth Sciences Complex, as well as, </w:t>
      </w:r>
      <w:r w:rsidRPr="004E0D00">
        <w:rPr>
          <w:rFonts w:asciiTheme="minorHAnsi" w:hAnsiTheme="minorHAnsi" w:cstheme="minorHAnsi"/>
        </w:rPr>
        <w:t xml:space="preserve">the Tower at STAR </w:t>
      </w:r>
      <w:r w:rsidR="00875097">
        <w:rPr>
          <w:rFonts w:asciiTheme="minorHAnsi" w:hAnsiTheme="minorHAnsi" w:cstheme="minorHAnsi"/>
        </w:rPr>
        <w:t>as</w:t>
      </w:r>
      <w:r w:rsidR="00875097" w:rsidRPr="004E0D00">
        <w:rPr>
          <w:rFonts w:asciiTheme="minorHAnsi" w:hAnsiTheme="minorHAnsi" w:cstheme="minorHAnsi"/>
        </w:rPr>
        <w:t xml:space="preserve"> </w:t>
      </w:r>
      <w:r w:rsidR="003B2672" w:rsidRPr="004E0D00">
        <w:rPr>
          <w:rFonts w:asciiTheme="minorHAnsi" w:hAnsiTheme="minorHAnsi" w:cstheme="minorHAnsi"/>
        </w:rPr>
        <w:t xml:space="preserve">needed.  </w:t>
      </w:r>
    </w:p>
    <w:p w:rsidR="0004661B" w:rsidRPr="004E0D00" w:rsidRDefault="00697B8A" w:rsidP="0074163C">
      <w:pPr>
        <w:pStyle w:val="NormalWeb"/>
        <w:ind w:left="720"/>
        <w:rPr>
          <w:rFonts w:asciiTheme="minorHAnsi" w:hAnsiTheme="minorHAnsi" w:cstheme="minorHAnsi"/>
          <w:color w:val="000000"/>
        </w:rPr>
      </w:pPr>
      <w:r w:rsidRPr="004E0D00">
        <w:rPr>
          <w:rFonts w:asciiTheme="minorHAnsi" w:hAnsiTheme="minorHAnsi" w:cstheme="minorHAnsi"/>
          <w:color w:val="000000"/>
        </w:rPr>
        <w:t>The University of Delaware</w:t>
      </w:r>
      <w:r w:rsidR="004E0D00" w:rsidRPr="004E0D00">
        <w:rPr>
          <w:rFonts w:asciiTheme="minorHAnsi" w:hAnsiTheme="minorHAnsi" w:cstheme="minorHAnsi"/>
          <w:color w:val="000000"/>
        </w:rPr>
        <w:t xml:space="preserve"> </w:t>
      </w:r>
      <w:r w:rsidRPr="004E0D00">
        <w:rPr>
          <w:rFonts w:asciiTheme="minorHAnsi" w:hAnsiTheme="minorHAnsi" w:cstheme="minorHAnsi"/>
          <w:color w:val="000000"/>
        </w:rPr>
        <w:t xml:space="preserve">Speech-Language-Hearing Clinic is a full-service speech-language pathology clinic with 7 treatment rooms and an audiology suite, located on the UD STAR Campus. The Clinic is staffed by a team of 2 full-time and 26 part-time certified and licensed speech pathologists and 2 part-time audiologists. </w:t>
      </w:r>
      <w:r w:rsidR="003B2672" w:rsidRPr="004E0D00">
        <w:rPr>
          <w:rFonts w:asciiTheme="minorHAnsi" w:hAnsiTheme="minorHAnsi" w:cstheme="minorHAnsi"/>
          <w:color w:val="000000"/>
        </w:rPr>
        <w:t>Approximately 300</w:t>
      </w:r>
      <w:r w:rsidR="00D3326A" w:rsidRPr="004E0D00">
        <w:rPr>
          <w:rFonts w:asciiTheme="minorHAnsi" w:hAnsiTheme="minorHAnsi" w:cstheme="minorHAnsi"/>
          <w:color w:val="000000" w:themeColor="text1"/>
        </w:rPr>
        <w:t xml:space="preserve"> unique</w:t>
      </w:r>
      <w:r w:rsidRPr="004E0D00">
        <w:rPr>
          <w:rFonts w:asciiTheme="minorHAnsi" w:hAnsiTheme="minorHAnsi" w:cstheme="minorHAnsi"/>
          <w:color w:val="000000" w:themeColor="text1"/>
        </w:rPr>
        <w:t xml:space="preserve"> </w:t>
      </w:r>
      <w:r w:rsidRPr="004E0D00">
        <w:rPr>
          <w:rFonts w:asciiTheme="minorHAnsi" w:hAnsiTheme="minorHAnsi" w:cstheme="minorHAnsi"/>
          <w:color w:val="000000"/>
        </w:rPr>
        <w:t xml:space="preserve">clients </w:t>
      </w:r>
      <w:r w:rsidR="00D3326A" w:rsidRPr="004E0D00">
        <w:rPr>
          <w:rFonts w:asciiTheme="minorHAnsi" w:hAnsiTheme="minorHAnsi" w:cstheme="minorHAnsi"/>
          <w:color w:val="000000"/>
        </w:rPr>
        <w:t xml:space="preserve">(over 6,500 contact hours) </w:t>
      </w:r>
      <w:r w:rsidRPr="004E0D00">
        <w:rPr>
          <w:rFonts w:asciiTheme="minorHAnsi" w:hAnsiTheme="minorHAnsi" w:cstheme="minorHAnsi"/>
          <w:color w:val="000000"/>
        </w:rPr>
        <w:t>are seen annually.</w:t>
      </w:r>
    </w:p>
    <w:p w:rsidR="00B86939" w:rsidRPr="004E0D00" w:rsidRDefault="00B86939" w:rsidP="0004661B">
      <w:pPr>
        <w:pStyle w:val="NormalWeb"/>
        <w:numPr>
          <w:ilvl w:val="0"/>
          <w:numId w:val="8"/>
        </w:numPr>
        <w:rPr>
          <w:rFonts w:asciiTheme="minorHAnsi" w:hAnsiTheme="minorHAnsi" w:cstheme="minorHAnsi"/>
        </w:rPr>
      </w:pPr>
      <w:r w:rsidRPr="004E0D00">
        <w:rPr>
          <w:rFonts w:asciiTheme="minorHAnsi" w:hAnsiTheme="minorHAnsi" w:cstheme="minorHAnsi"/>
        </w:rPr>
        <w:t xml:space="preserve">Provide information on other budgetary requirements of the program beyond the typical unit expenses. </w:t>
      </w:r>
    </w:p>
    <w:p w:rsidR="0004661B" w:rsidRPr="004E0D00" w:rsidRDefault="0074163C" w:rsidP="00225168">
      <w:pPr>
        <w:pStyle w:val="NormalWeb"/>
        <w:ind w:left="720"/>
        <w:rPr>
          <w:rFonts w:asciiTheme="minorHAnsi" w:hAnsiTheme="minorHAnsi" w:cstheme="minorHAnsi"/>
        </w:rPr>
      </w:pPr>
      <w:r w:rsidRPr="004E0D00">
        <w:rPr>
          <w:rFonts w:asciiTheme="minorHAnsi" w:hAnsiTheme="minorHAnsi" w:cstheme="minorHAnsi"/>
        </w:rPr>
        <w:t xml:space="preserve">The CSCD program maintains a clinic that serves as the first practicum site for all of our first year </w:t>
      </w:r>
      <w:r w:rsidR="000F781A">
        <w:rPr>
          <w:rFonts w:asciiTheme="minorHAnsi" w:hAnsiTheme="minorHAnsi" w:cstheme="minorHAnsi"/>
        </w:rPr>
        <w:t xml:space="preserve">M.A. </w:t>
      </w:r>
      <w:r w:rsidRPr="004E0D00">
        <w:rPr>
          <w:rFonts w:asciiTheme="minorHAnsi" w:hAnsiTheme="minorHAnsi" w:cstheme="minorHAnsi"/>
        </w:rPr>
        <w:t xml:space="preserve">students.  The clinic is a </w:t>
      </w:r>
      <w:r w:rsidR="00C240FB" w:rsidRPr="004E0D00">
        <w:rPr>
          <w:rFonts w:asciiTheme="minorHAnsi" w:hAnsiTheme="minorHAnsi" w:cstheme="minorHAnsi"/>
        </w:rPr>
        <w:t>fee-for-service</w:t>
      </w:r>
      <w:r w:rsidRPr="004E0D00">
        <w:rPr>
          <w:rFonts w:asciiTheme="minorHAnsi" w:hAnsiTheme="minorHAnsi" w:cstheme="minorHAnsi"/>
        </w:rPr>
        <w:t xml:space="preserve"> clinic and accepts Medicare, Medicaid, private insurance and private pay.  The clinic is staffed by 2</w:t>
      </w:r>
      <w:r w:rsidR="00C240FB" w:rsidRPr="004E0D00">
        <w:rPr>
          <w:rFonts w:asciiTheme="minorHAnsi" w:hAnsiTheme="minorHAnsi" w:cstheme="minorHAnsi"/>
        </w:rPr>
        <w:t>6</w:t>
      </w:r>
      <w:r w:rsidRPr="004E0D00">
        <w:rPr>
          <w:rFonts w:asciiTheme="minorHAnsi" w:hAnsiTheme="minorHAnsi" w:cstheme="minorHAnsi"/>
        </w:rPr>
        <w:t xml:space="preserve"> part-time and 2 full-time speech-language pathologists who serve as clinical supervisors for our </w:t>
      </w:r>
      <w:r w:rsidR="000F781A">
        <w:rPr>
          <w:rFonts w:asciiTheme="minorHAnsi" w:hAnsiTheme="minorHAnsi" w:cstheme="minorHAnsi"/>
        </w:rPr>
        <w:t xml:space="preserve">M.A. </w:t>
      </w:r>
      <w:r w:rsidRPr="004E0D00">
        <w:rPr>
          <w:rFonts w:asciiTheme="minorHAnsi" w:hAnsiTheme="minorHAnsi" w:cstheme="minorHAnsi"/>
        </w:rPr>
        <w:t>students assigned to the clinic. In addition, the Clinic partially support</w:t>
      </w:r>
      <w:r w:rsidR="003B2672" w:rsidRPr="004E0D00">
        <w:rPr>
          <w:rFonts w:asciiTheme="minorHAnsi" w:hAnsiTheme="minorHAnsi" w:cstheme="minorHAnsi"/>
        </w:rPr>
        <w:t>s</w:t>
      </w:r>
      <w:r w:rsidRPr="004E0D00">
        <w:rPr>
          <w:rFonts w:asciiTheme="minorHAnsi" w:hAnsiTheme="minorHAnsi" w:cstheme="minorHAnsi"/>
        </w:rPr>
        <w:t xml:space="preserve"> a Clinic Director and two administrative assistants responsible for scheduling, billing and collection.  Over the last year, clinical revenue has been sufficient to cover staff salaries.   </w:t>
      </w:r>
    </w:p>
    <w:p w:rsidR="00B86939" w:rsidRPr="004E0D00" w:rsidRDefault="00B86939" w:rsidP="0004661B">
      <w:pPr>
        <w:pStyle w:val="NormalWeb"/>
        <w:numPr>
          <w:ilvl w:val="0"/>
          <w:numId w:val="8"/>
        </w:numPr>
        <w:rPr>
          <w:rFonts w:asciiTheme="minorHAnsi" w:hAnsiTheme="minorHAnsi" w:cstheme="minorHAnsi"/>
        </w:rPr>
      </w:pPr>
      <w:r w:rsidRPr="004E0D00">
        <w:rPr>
          <w:rFonts w:asciiTheme="minorHAnsi" w:hAnsiTheme="minorHAnsi" w:cstheme="minorHAnsi"/>
        </w:rPr>
        <w:t xml:space="preserve">Other information of value for the review of the program. </w:t>
      </w:r>
    </w:p>
    <w:p w:rsidR="00B86939" w:rsidRDefault="00B86939" w:rsidP="00034544">
      <w:pPr>
        <w:sectPr w:rsidR="00B86939" w:rsidSect="00D75D73">
          <w:footerReference w:type="even" r:id="rId7"/>
          <w:footerReference w:type="default" r:id="rId8"/>
          <w:pgSz w:w="12240" w:h="15840"/>
          <w:pgMar w:top="1440" w:right="1440" w:bottom="1440" w:left="1440" w:header="720" w:footer="720" w:gutter="0"/>
          <w:cols w:space="720"/>
          <w:titlePg/>
          <w:docGrid w:linePitch="326"/>
        </w:sectPr>
      </w:pPr>
    </w:p>
    <w:p w:rsidR="0011611E" w:rsidRDefault="0011611E"/>
    <w:sectPr w:rsidR="0011611E" w:rsidSect="00BC4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678" w:rsidRDefault="00290678" w:rsidP="0049484F">
      <w:r>
        <w:separator/>
      </w:r>
    </w:p>
  </w:endnote>
  <w:endnote w:type="continuationSeparator" w:id="0">
    <w:p w:rsidR="00290678" w:rsidRDefault="00290678" w:rsidP="0049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0608575"/>
      <w:docPartObj>
        <w:docPartGallery w:val="Page Numbers (Bottom of Page)"/>
        <w:docPartUnique/>
      </w:docPartObj>
    </w:sdtPr>
    <w:sdtEndPr>
      <w:rPr>
        <w:rStyle w:val="PageNumber"/>
      </w:rPr>
    </w:sdtEndPr>
    <w:sdtContent>
      <w:p w:rsidR="00D75D73" w:rsidRDefault="00D75D73" w:rsidP="00A237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5D73" w:rsidRDefault="00D75D73" w:rsidP="00D75D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4092883"/>
      <w:docPartObj>
        <w:docPartGallery w:val="Page Numbers (Bottom of Page)"/>
        <w:docPartUnique/>
      </w:docPartObj>
    </w:sdtPr>
    <w:sdtEndPr>
      <w:rPr>
        <w:rStyle w:val="PageNumber"/>
      </w:rPr>
    </w:sdtEndPr>
    <w:sdtContent>
      <w:p w:rsidR="00D75D73" w:rsidRDefault="00D75D73" w:rsidP="00A237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D75D73" w:rsidRDefault="00D75D73" w:rsidP="00D75D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678" w:rsidRDefault="00290678" w:rsidP="0049484F">
      <w:r>
        <w:separator/>
      </w:r>
    </w:p>
  </w:footnote>
  <w:footnote w:type="continuationSeparator" w:id="0">
    <w:p w:rsidR="00290678" w:rsidRDefault="00290678" w:rsidP="0049484F">
      <w:r>
        <w:continuationSeparator/>
      </w:r>
    </w:p>
  </w:footnote>
  <w:footnote w:id="1">
    <w:p w:rsidR="0049484F" w:rsidRPr="008E4A1B" w:rsidRDefault="0049484F" w:rsidP="0049484F">
      <w:r>
        <w:rPr>
          <w:rStyle w:val="FootnoteReference"/>
        </w:rPr>
        <w:footnoteRef/>
      </w:r>
      <w:r>
        <w:t xml:space="preserve"> </w:t>
      </w:r>
      <w:r w:rsidRPr="008E4A1B">
        <w:rPr>
          <w:rFonts w:ascii="Tahoma" w:hAnsi="Tahoma" w:cs="Tahoma"/>
          <w:color w:val="333333"/>
          <w:sz w:val="17"/>
          <w:szCs w:val="17"/>
          <w:shd w:val="clear" w:color="auto" w:fill="F5F7F9"/>
        </w:rPr>
        <w:t>Bureau of Labor Statistics, U.S. Department of Labor, </w:t>
      </w:r>
      <w:r w:rsidRPr="008E4A1B">
        <w:rPr>
          <w:rFonts w:ascii="Tahoma" w:hAnsi="Tahoma" w:cs="Tahoma"/>
          <w:i/>
          <w:iCs/>
          <w:color w:val="333333"/>
          <w:sz w:val="17"/>
          <w:szCs w:val="17"/>
        </w:rPr>
        <w:t>Occupational Outlook Handbook</w:t>
      </w:r>
      <w:r w:rsidRPr="008E4A1B">
        <w:rPr>
          <w:rFonts w:ascii="Tahoma" w:hAnsi="Tahoma" w:cs="Tahoma"/>
          <w:color w:val="333333"/>
          <w:sz w:val="17"/>
          <w:szCs w:val="17"/>
          <w:shd w:val="clear" w:color="auto" w:fill="F5F7F9"/>
        </w:rPr>
        <w:t>, Speech-Language Pathologists, </w:t>
      </w:r>
      <w:r w:rsidRPr="008E4A1B">
        <w:rPr>
          <w:rFonts w:ascii="Tahoma" w:hAnsi="Tahoma" w:cs="Tahoma"/>
          <w:color w:val="333333"/>
          <w:sz w:val="17"/>
          <w:szCs w:val="17"/>
        </w:rPr>
        <w:br/>
      </w:r>
      <w:r w:rsidRPr="008E4A1B">
        <w:rPr>
          <w:rFonts w:ascii="Tahoma" w:hAnsi="Tahoma" w:cs="Tahoma"/>
          <w:color w:val="333333"/>
          <w:sz w:val="17"/>
          <w:szCs w:val="17"/>
          <w:shd w:val="clear" w:color="auto" w:fill="F5F7F9"/>
        </w:rPr>
        <w:t>on the Internet at </w:t>
      </w:r>
      <w:hyperlink r:id="rId1" w:tgtFrame="_new" w:history="1">
        <w:r w:rsidRPr="008E4A1B">
          <w:rPr>
            <w:rFonts w:ascii="Tahoma" w:hAnsi="Tahoma" w:cs="Tahoma"/>
            <w:color w:val="663366"/>
            <w:sz w:val="17"/>
            <w:szCs w:val="17"/>
            <w:u w:val="single"/>
          </w:rPr>
          <w:t>https://www.bls.gov/ooh/healthcare/speech-language-pathologists.htm</w:t>
        </w:r>
      </w:hyperlink>
      <w:r w:rsidRPr="008E4A1B">
        <w:rPr>
          <w:rFonts w:ascii="Tahoma" w:hAnsi="Tahoma" w:cs="Tahoma"/>
          <w:color w:val="333333"/>
          <w:sz w:val="17"/>
          <w:szCs w:val="17"/>
          <w:shd w:val="clear" w:color="auto" w:fill="F5F7F9"/>
        </w:rPr>
        <w:t> (visited </w:t>
      </w:r>
      <w:r w:rsidRPr="008E4A1B">
        <w:rPr>
          <w:rFonts w:ascii="Tahoma" w:hAnsi="Tahoma" w:cs="Tahoma"/>
          <w:i/>
          <w:iCs/>
          <w:color w:val="333333"/>
          <w:sz w:val="17"/>
          <w:szCs w:val="17"/>
        </w:rPr>
        <w:t>July 22, 2018</w:t>
      </w:r>
      <w:r w:rsidRPr="008E4A1B">
        <w:rPr>
          <w:rFonts w:ascii="Tahoma" w:hAnsi="Tahoma" w:cs="Tahoma"/>
          <w:color w:val="333333"/>
          <w:sz w:val="17"/>
          <w:szCs w:val="17"/>
          <w:shd w:val="clear" w:color="auto" w:fill="F5F7F9"/>
        </w:rPr>
        <w:t>).</w:t>
      </w:r>
    </w:p>
    <w:p w:rsidR="0049484F" w:rsidRDefault="0049484F" w:rsidP="0049484F">
      <w:pPr>
        <w:pStyle w:val="FootnoteText"/>
      </w:pPr>
    </w:p>
  </w:footnote>
  <w:footnote w:id="2">
    <w:p w:rsidR="005D3847" w:rsidRDefault="005D3847">
      <w:pPr>
        <w:pStyle w:val="FootnoteText"/>
      </w:pPr>
      <w:r>
        <w:rPr>
          <w:rStyle w:val="FootnoteReference"/>
        </w:rPr>
        <w:footnoteRef/>
      </w:r>
      <w:r>
        <w:t xml:space="preserve"> </w:t>
      </w:r>
      <w:r w:rsidRPr="005D3847">
        <w:t>https://www.asha.org/Articles/The-Changing-Demographic-Landscape/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612"/>
    <w:multiLevelType w:val="multilevel"/>
    <w:tmpl w:val="8BAE1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71C8C"/>
    <w:multiLevelType w:val="hybridMultilevel"/>
    <w:tmpl w:val="20DE5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F0248"/>
    <w:multiLevelType w:val="hybridMultilevel"/>
    <w:tmpl w:val="F0FA7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A7D84"/>
    <w:multiLevelType w:val="multilevel"/>
    <w:tmpl w:val="2306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F6AED"/>
    <w:multiLevelType w:val="hybridMultilevel"/>
    <w:tmpl w:val="AD80B608"/>
    <w:lvl w:ilvl="0" w:tplc="888E35C8">
      <w:start w:val="5"/>
      <w:numFmt w:val="lowerLetter"/>
      <w:lvlText w:val="%1."/>
      <w:lvlJc w:val="left"/>
      <w:pPr>
        <w:ind w:left="1080" w:hanging="360"/>
      </w:pPr>
      <w:rPr>
        <w:rFonts w:ascii="TimesNewRomanPSMT" w:hAnsi="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A0CD3"/>
    <w:multiLevelType w:val="hybridMultilevel"/>
    <w:tmpl w:val="61FED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922100"/>
    <w:multiLevelType w:val="multilevel"/>
    <w:tmpl w:val="746E20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EE7752"/>
    <w:multiLevelType w:val="hybridMultilevel"/>
    <w:tmpl w:val="0798B096"/>
    <w:lvl w:ilvl="0" w:tplc="667AB862">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217D2"/>
    <w:multiLevelType w:val="multilevel"/>
    <w:tmpl w:val="FF1A1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412B97"/>
    <w:multiLevelType w:val="hybridMultilevel"/>
    <w:tmpl w:val="8B7CAD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F0612"/>
    <w:multiLevelType w:val="multilevel"/>
    <w:tmpl w:val="75A01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NewRomanPSMT" w:eastAsia="Times New Roman" w:hAnsi="TimesNewRomanPSMT"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B00EFB"/>
    <w:multiLevelType w:val="multilevel"/>
    <w:tmpl w:val="C79C6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47285B"/>
    <w:multiLevelType w:val="hybridMultilevel"/>
    <w:tmpl w:val="AA3AE83C"/>
    <w:lvl w:ilvl="0" w:tplc="0D5CD95E">
      <w:start w:val="2"/>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F406D"/>
    <w:multiLevelType w:val="hybridMultilevel"/>
    <w:tmpl w:val="CF709530"/>
    <w:lvl w:ilvl="0" w:tplc="C73844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FCF705F"/>
    <w:multiLevelType w:val="multilevel"/>
    <w:tmpl w:val="6680B00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1"/>
  </w:num>
  <w:num w:numId="2">
    <w:abstractNumId w:val="3"/>
  </w:num>
  <w:num w:numId="3">
    <w:abstractNumId w:val="6"/>
  </w:num>
  <w:num w:numId="4">
    <w:abstractNumId w:val="10"/>
  </w:num>
  <w:num w:numId="5">
    <w:abstractNumId w:val="14"/>
  </w:num>
  <w:num w:numId="6">
    <w:abstractNumId w:val="8"/>
  </w:num>
  <w:num w:numId="7">
    <w:abstractNumId w:val="7"/>
  </w:num>
  <w:num w:numId="8">
    <w:abstractNumId w:val="2"/>
  </w:num>
  <w:num w:numId="9">
    <w:abstractNumId w:val="13"/>
  </w:num>
  <w:num w:numId="10">
    <w:abstractNumId w:val="12"/>
  </w:num>
  <w:num w:numId="11">
    <w:abstractNumId w:val="5"/>
  </w:num>
  <w:num w:numId="12">
    <w:abstractNumId w:val="4"/>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1E"/>
    <w:rsid w:val="00010B64"/>
    <w:rsid w:val="00034544"/>
    <w:rsid w:val="00045276"/>
    <w:rsid w:val="0004661B"/>
    <w:rsid w:val="000B3120"/>
    <w:rsid w:val="000F781A"/>
    <w:rsid w:val="00113C0A"/>
    <w:rsid w:val="0011611E"/>
    <w:rsid w:val="001242E5"/>
    <w:rsid w:val="0013463D"/>
    <w:rsid w:val="0016757F"/>
    <w:rsid w:val="001C55FC"/>
    <w:rsid w:val="002203B8"/>
    <w:rsid w:val="00225168"/>
    <w:rsid w:val="0022538B"/>
    <w:rsid w:val="00257800"/>
    <w:rsid w:val="00263D48"/>
    <w:rsid w:val="002732FF"/>
    <w:rsid w:val="00290678"/>
    <w:rsid w:val="0029119A"/>
    <w:rsid w:val="002D480D"/>
    <w:rsid w:val="003416CA"/>
    <w:rsid w:val="00380D25"/>
    <w:rsid w:val="003822DD"/>
    <w:rsid w:val="003B2672"/>
    <w:rsid w:val="003B32F1"/>
    <w:rsid w:val="00401970"/>
    <w:rsid w:val="00467425"/>
    <w:rsid w:val="00472712"/>
    <w:rsid w:val="00482EB8"/>
    <w:rsid w:val="0049484F"/>
    <w:rsid w:val="004B4647"/>
    <w:rsid w:val="004C1665"/>
    <w:rsid w:val="004E0D00"/>
    <w:rsid w:val="00583D8F"/>
    <w:rsid w:val="005D3847"/>
    <w:rsid w:val="00643DCC"/>
    <w:rsid w:val="006511EC"/>
    <w:rsid w:val="00655FC0"/>
    <w:rsid w:val="00656195"/>
    <w:rsid w:val="00682889"/>
    <w:rsid w:val="00697B8A"/>
    <w:rsid w:val="0072353E"/>
    <w:rsid w:val="00730060"/>
    <w:rsid w:val="0074163C"/>
    <w:rsid w:val="00755D4E"/>
    <w:rsid w:val="00777C40"/>
    <w:rsid w:val="00795E46"/>
    <w:rsid w:val="007A1A32"/>
    <w:rsid w:val="007B43BA"/>
    <w:rsid w:val="007D5B61"/>
    <w:rsid w:val="007D7E1F"/>
    <w:rsid w:val="007E361F"/>
    <w:rsid w:val="00802E67"/>
    <w:rsid w:val="00822A54"/>
    <w:rsid w:val="00823771"/>
    <w:rsid w:val="00863AAF"/>
    <w:rsid w:val="00875097"/>
    <w:rsid w:val="00890D21"/>
    <w:rsid w:val="008D36EC"/>
    <w:rsid w:val="008E61DE"/>
    <w:rsid w:val="009125E3"/>
    <w:rsid w:val="00921A62"/>
    <w:rsid w:val="009244E5"/>
    <w:rsid w:val="009306E0"/>
    <w:rsid w:val="009620A9"/>
    <w:rsid w:val="00986E40"/>
    <w:rsid w:val="009C1BD0"/>
    <w:rsid w:val="009E4014"/>
    <w:rsid w:val="009E726E"/>
    <w:rsid w:val="009F1859"/>
    <w:rsid w:val="00A03AD9"/>
    <w:rsid w:val="00A72964"/>
    <w:rsid w:val="00A91CBB"/>
    <w:rsid w:val="00AB3CFD"/>
    <w:rsid w:val="00AC37D9"/>
    <w:rsid w:val="00AD4499"/>
    <w:rsid w:val="00AF7705"/>
    <w:rsid w:val="00AF7CEF"/>
    <w:rsid w:val="00B31C14"/>
    <w:rsid w:val="00B55ECF"/>
    <w:rsid w:val="00B86939"/>
    <w:rsid w:val="00BA28CB"/>
    <w:rsid w:val="00BB0C2C"/>
    <w:rsid w:val="00BB453B"/>
    <w:rsid w:val="00BC444A"/>
    <w:rsid w:val="00BC4702"/>
    <w:rsid w:val="00BC6E17"/>
    <w:rsid w:val="00BF13A6"/>
    <w:rsid w:val="00C23959"/>
    <w:rsid w:val="00C240FB"/>
    <w:rsid w:val="00C33BB9"/>
    <w:rsid w:val="00C86321"/>
    <w:rsid w:val="00CC0491"/>
    <w:rsid w:val="00CC40E3"/>
    <w:rsid w:val="00CC4BEC"/>
    <w:rsid w:val="00D3326A"/>
    <w:rsid w:val="00D5784B"/>
    <w:rsid w:val="00D650CC"/>
    <w:rsid w:val="00D75D73"/>
    <w:rsid w:val="00D86CA2"/>
    <w:rsid w:val="00DA148B"/>
    <w:rsid w:val="00DA2C6C"/>
    <w:rsid w:val="00DA3248"/>
    <w:rsid w:val="00DE0EDD"/>
    <w:rsid w:val="00DF6900"/>
    <w:rsid w:val="00E3357E"/>
    <w:rsid w:val="00E41C61"/>
    <w:rsid w:val="00EA0BC6"/>
    <w:rsid w:val="00EC4175"/>
    <w:rsid w:val="00EF5B4C"/>
    <w:rsid w:val="00F05B31"/>
    <w:rsid w:val="00F13D9A"/>
    <w:rsid w:val="00F147BC"/>
    <w:rsid w:val="00F253B6"/>
    <w:rsid w:val="00F65AA6"/>
    <w:rsid w:val="00F905EF"/>
    <w:rsid w:val="00F931B8"/>
    <w:rsid w:val="00FA6176"/>
    <w:rsid w:val="00FD017F"/>
    <w:rsid w:val="00FD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4B15"/>
  <w15:chartTrackingRefBased/>
  <w15:docId w15:val="{E576B188-4F02-7343-802F-E969DE82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9484F"/>
    <w:pPr>
      <w:widowControl w:val="0"/>
      <w:autoSpaceDE w:val="0"/>
      <w:autoSpaceDN w:val="0"/>
      <w:spacing w:before="1"/>
      <w:ind w:left="420"/>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11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49484F"/>
    <w:rPr>
      <w:rFonts w:ascii="Times New Roman" w:eastAsia="Times New Roman" w:hAnsi="Times New Roman" w:cs="Times New Roman"/>
      <w:b/>
      <w:bCs/>
      <w:lang w:bidi="en-US"/>
    </w:rPr>
  </w:style>
  <w:style w:type="paragraph" w:styleId="ListParagraph">
    <w:name w:val="List Paragraph"/>
    <w:basedOn w:val="Normal"/>
    <w:uiPriority w:val="1"/>
    <w:qFormat/>
    <w:rsid w:val="0049484F"/>
    <w:pPr>
      <w:widowControl w:val="0"/>
      <w:autoSpaceDE w:val="0"/>
      <w:autoSpaceDN w:val="0"/>
      <w:ind w:left="1245" w:hanging="360"/>
    </w:pPr>
    <w:rPr>
      <w:rFonts w:ascii="Times New Roman" w:eastAsia="Times New Roman" w:hAnsi="Times New Roman" w:cs="Times New Roman"/>
      <w:sz w:val="22"/>
      <w:szCs w:val="22"/>
      <w:lang w:bidi="en-US"/>
    </w:rPr>
  </w:style>
  <w:style w:type="paragraph" w:styleId="FootnoteText">
    <w:name w:val="footnote text"/>
    <w:basedOn w:val="Normal"/>
    <w:link w:val="FootnoteTextChar"/>
    <w:uiPriority w:val="99"/>
    <w:semiHidden/>
    <w:unhideWhenUsed/>
    <w:rsid w:val="0049484F"/>
    <w:rPr>
      <w:rFonts w:eastAsiaTheme="minorEastAsia"/>
      <w:sz w:val="20"/>
      <w:szCs w:val="20"/>
    </w:rPr>
  </w:style>
  <w:style w:type="character" w:customStyle="1" w:styleId="FootnoteTextChar">
    <w:name w:val="Footnote Text Char"/>
    <w:basedOn w:val="DefaultParagraphFont"/>
    <w:link w:val="FootnoteText"/>
    <w:uiPriority w:val="99"/>
    <w:semiHidden/>
    <w:rsid w:val="0049484F"/>
    <w:rPr>
      <w:rFonts w:eastAsiaTheme="minorEastAsia"/>
      <w:sz w:val="20"/>
      <w:szCs w:val="20"/>
    </w:rPr>
  </w:style>
  <w:style w:type="character" w:styleId="FootnoteReference">
    <w:name w:val="footnote reference"/>
    <w:basedOn w:val="DefaultParagraphFont"/>
    <w:uiPriority w:val="99"/>
    <w:semiHidden/>
    <w:unhideWhenUsed/>
    <w:rsid w:val="0049484F"/>
    <w:rPr>
      <w:vertAlign w:val="superscript"/>
    </w:rPr>
  </w:style>
  <w:style w:type="paragraph" w:customStyle="1" w:styleId="Default">
    <w:name w:val="Default"/>
    <w:rsid w:val="0049484F"/>
    <w:pPr>
      <w:autoSpaceDE w:val="0"/>
      <w:autoSpaceDN w:val="0"/>
      <w:adjustRightInd w:val="0"/>
    </w:pPr>
    <w:rPr>
      <w:rFonts w:ascii="Calibri" w:hAnsi="Calibri" w:cs="Calibri"/>
      <w:color w:val="000000"/>
    </w:rPr>
  </w:style>
  <w:style w:type="paragraph" w:styleId="BodyText">
    <w:name w:val="Body Text"/>
    <w:basedOn w:val="Normal"/>
    <w:link w:val="BodyTextChar"/>
    <w:uiPriority w:val="1"/>
    <w:qFormat/>
    <w:rsid w:val="00401970"/>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401970"/>
    <w:rPr>
      <w:rFonts w:ascii="Times New Roman" w:eastAsia="Times New Roman" w:hAnsi="Times New Roman" w:cs="Times New Roman"/>
      <w:lang w:bidi="en-US"/>
    </w:rPr>
  </w:style>
  <w:style w:type="table" w:styleId="TableGrid">
    <w:name w:val="Table Grid"/>
    <w:basedOn w:val="TableNormal"/>
    <w:uiPriority w:val="39"/>
    <w:rsid w:val="00401970"/>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0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40FB"/>
    <w:rPr>
      <w:rFonts w:ascii="Times New Roman" w:hAnsi="Times New Roman" w:cs="Times New Roman"/>
      <w:sz w:val="18"/>
      <w:szCs w:val="18"/>
    </w:rPr>
  </w:style>
  <w:style w:type="paragraph" w:styleId="Header">
    <w:name w:val="header"/>
    <w:basedOn w:val="Normal"/>
    <w:link w:val="HeaderChar"/>
    <w:uiPriority w:val="99"/>
    <w:unhideWhenUsed/>
    <w:rsid w:val="0029119A"/>
    <w:pPr>
      <w:tabs>
        <w:tab w:val="center" w:pos="4680"/>
        <w:tab w:val="right" w:pos="9360"/>
      </w:tabs>
    </w:pPr>
  </w:style>
  <w:style w:type="character" w:customStyle="1" w:styleId="HeaderChar">
    <w:name w:val="Header Char"/>
    <w:basedOn w:val="DefaultParagraphFont"/>
    <w:link w:val="Header"/>
    <w:uiPriority w:val="99"/>
    <w:rsid w:val="0029119A"/>
  </w:style>
  <w:style w:type="paragraph" w:styleId="Footer">
    <w:name w:val="footer"/>
    <w:basedOn w:val="Normal"/>
    <w:link w:val="FooterChar"/>
    <w:uiPriority w:val="99"/>
    <w:unhideWhenUsed/>
    <w:rsid w:val="0029119A"/>
    <w:pPr>
      <w:tabs>
        <w:tab w:val="center" w:pos="4680"/>
        <w:tab w:val="right" w:pos="9360"/>
      </w:tabs>
    </w:pPr>
  </w:style>
  <w:style w:type="character" w:customStyle="1" w:styleId="FooterChar">
    <w:name w:val="Footer Char"/>
    <w:basedOn w:val="DefaultParagraphFont"/>
    <w:link w:val="Footer"/>
    <w:uiPriority w:val="99"/>
    <w:rsid w:val="0029119A"/>
  </w:style>
  <w:style w:type="character" w:styleId="PageNumber">
    <w:name w:val="page number"/>
    <w:basedOn w:val="DefaultParagraphFont"/>
    <w:uiPriority w:val="99"/>
    <w:semiHidden/>
    <w:unhideWhenUsed/>
    <w:rsid w:val="00D75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55496">
      <w:bodyDiv w:val="1"/>
      <w:marLeft w:val="0"/>
      <w:marRight w:val="0"/>
      <w:marTop w:val="0"/>
      <w:marBottom w:val="0"/>
      <w:divBdr>
        <w:top w:val="none" w:sz="0" w:space="0" w:color="auto"/>
        <w:left w:val="none" w:sz="0" w:space="0" w:color="auto"/>
        <w:bottom w:val="none" w:sz="0" w:space="0" w:color="auto"/>
        <w:right w:val="none" w:sz="0" w:space="0" w:color="auto"/>
      </w:divBdr>
      <w:divsChild>
        <w:div w:id="1937712545">
          <w:marLeft w:val="0"/>
          <w:marRight w:val="0"/>
          <w:marTop w:val="0"/>
          <w:marBottom w:val="0"/>
          <w:divBdr>
            <w:top w:val="none" w:sz="0" w:space="0" w:color="auto"/>
            <w:left w:val="none" w:sz="0" w:space="0" w:color="auto"/>
            <w:bottom w:val="none" w:sz="0" w:space="0" w:color="auto"/>
            <w:right w:val="none" w:sz="0" w:space="0" w:color="auto"/>
          </w:divBdr>
          <w:divsChild>
            <w:div w:id="605357423">
              <w:marLeft w:val="0"/>
              <w:marRight w:val="0"/>
              <w:marTop w:val="0"/>
              <w:marBottom w:val="0"/>
              <w:divBdr>
                <w:top w:val="none" w:sz="0" w:space="0" w:color="auto"/>
                <w:left w:val="none" w:sz="0" w:space="0" w:color="auto"/>
                <w:bottom w:val="none" w:sz="0" w:space="0" w:color="auto"/>
                <w:right w:val="none" w:sz="0" w:space="0" w:color="auto"/>
              </w:divBdr>
              <w:divsChild>
                <w:div w:id="11706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2914">
          <w:marLeft w:val="0"/>
          <w:marRight w:val="0"/>
          <w:marTop w:val="0"/>
          <w:marBottom w:val="0"/>
          <w:divBdr>
            <w:top w:val="none" w:sz="0" w:space="0" w:color="auto"/>
            <w:left w:val="none" w:sz="0" w:space="0" w:color="auto"/>
            <w:bottom w:val="none" w:sz="0" w:space="0" w:color="auto"/>
            <w:right w:val="none" w:sz="0" w:space="0" w:color="auto"/>
          </w:divBdr>
          <w:divsChild>
            <w:div w:id="329334019">
              <w:marLeft w:val="0"/>
              <w:marRight w:val="0"/>
              <w:marTop w:val="0"/>
              <w:marBottom w:val="0"/>
              <w:divBdr>
                <w:top w:val="none" w:sz="0" w:space="0" w:color="auto"/>
                <w:left w:val="none" w:sz="0" w:space="0" w:color="auto"/>
                <w:bottom w:val="none" w:sz="0" w:space="0" w:color="auto"/>
                <w:right w:val="none" w:sz="0" w:space="0" w:color="auto"/>
              </w:divBdr>
              <w:divsChild>
                <w:div w:id="433402574">
                  <w:marLeft w:val="0"/>
                  <w:marRight w:val="0"/>
                  <w:marTop w:val="0"/>
                  <w:marBottom w:val="0"/>
                  <w:divBdr>
                    <w:top w:val="none" w:sz="0" w:space="0" w:color="auto"/>
                    <w:left w:val="none" w:sz="0" w:space="0" w:color="auto"/>
                    <w:bottom w:val="none" w:sz="0" w:space="0" w:color="auto"/>
                    <w:right w:val="none" w:sz="0" w:space="0" w:color="auto"/>
                  </w:divBdr>
                </w:div>
                <w:div w:id="507329948">
                  <w:marLeft w:val="0"/>
                  <w:marRight w:val="0"/>
                  <w:marTop w:val="0"/>
                  <w:marBottom w:val="0"/>
                  <w:divBdr>
                    <w:top w:val="none" w:sz="0" w:space="0" w:color="auto"/>
                    <w:left w:val="none" w:sz="0" w:space="0" w:color="auto"/>
                    <w:bottom w:val="none" w:sz="0" w:space="0" w:color="auto"/>
                    <w:right w:val="none" w:sz="0" w:space="0" w:color="auto"/>
                  </w:divBdr>
                </w:div>
              </w:divsChild>
            </w:div>
            <w:div w:id="1938054390">
              <w:marLeft w:val="0"/>
              <w:marRight w:val="0"/>
              <w:marTop w:val="0"/>
              <w:marBottom w:val="0"/>
              <w:divBdr>
                <w:top w:val="none" w:sz="0" w:space="0" w:color="auto"/>
                <w:left w:val="none" w:sz="0" w:space="0" w:color="auto"/>
                <w:bottom w:val="none" w:sz="0" w:space="0" w:color="auto"/>
                <w:right w:val="none" w:sz="0" w:space="0" w:color="auto"/>
              </w:divBdr>
              <w:divsChild>
                <w:div w:id="1167869670">
                  <w:marLeft w:val="0"/>
                  <w:marRight w:val="0"/>
                  <w:marTop w:val="0"/>
                  <w:marBottom w:val="0"/>
                  <w:divBdr>
                    <w:top w:val="none" w:sz="0" w:space="0" w:color="auto"/>
                    <w:left w:val="none" w:sz="0" w:space="0" w:color="auto"/>
                    <w:bottom w:val="none" w:sz="0" w:space="0" w:color="auto"/>
                    <w:right w:val="none" w:sz="0" w:space="0" w:color="auto"/>
                  </w:divBdr>
                </w:div>
              </w:divsChild>
            </w:div>
            <w:div w:id="524632147">
              <w:marLeft w:val="0"/>
              <w:marRight w:val="0"/>
              <w:marTop w:val="0"/>
              <w:marBottom w:val="0"/>
              <w:divBdr>
                <w:top w:val="none" w:sz="0" w:space="0" w:color="auto"/>
                <w:left w:val="none" w:sz="0" w:space="0" w:color="auto"/>
                <w:bottom w:val="none" w:sz="0" w:space="0" w:color="auto"/>
                <w:right w:val="none" w:sz="0" w:space="0" w:color="auto"/>
              </w:divBdr>
              <w:divsChild>
                <w:div w:id="2090492658">
                  <w:marLeft w:val="0"/>
                  <w:marRight w:val="0"/>
                  <w:marTop w:val="0"/>
                  <w:marBottom w:val="0"/>
                  <w:divBdr>
                    <w:top w:val="none" w:sz="0" w:space="0" w:color="auto"/>
                    <w:left w:val="none" w:sz="0" w:space="0" w:color="auto"/>
                    <w:bottom w:val="none" w:sz="0" w:space="0" w:color="auto"/>
                    <w:right w:val="none" w:sz="0" w:space="0" w:color="auto"/>
                  </w:divBdr>
                </w:div>
                <w:div w:id="3364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2137">
          <w:marLeft w:val="0"/>
          <w:marRight w:val="0"/>
          <w:marTop w:val="0"/>
          <w:marBottom w:val="0"/>
          <w:divBdr>
            <w:top w:val="none" w:sz="0" w:space="0" w:color="auto"/>
            <w:left w:val="none" w:sz="0" w:space="0" w:color="auto"/>
            <w:bottom w:val="none" w:sz="0" w:space="0" w:color="auto"/>
            <w:right w:val="none" w:sz="0" w:space="0" w:color="auto"/>
          </w:divBdr>
          <w:divsChild>
            <w:div w:id="1189299802">
              <w:marLeft w:val="0"/>
              <w:marRight w:val="0"/>
              <w:marTop w:val="0"/>
              <w:marBottom w:val="0"/>
              <w:divBdr>
                <w:top w:val="none" w:sz="0" w:space="0" w:color="auto"/>
                <w:left w:val="none" w:sz="0" w:space="0" w:color="auto"/>
                <w:bottom w:val="none" w:sz="0" w:space="0" w:color="auto"/>
                <w:right w:val="none" w:sz="0" w:space="0" w:color="auto"/>
              </w:divBdr>
              <w:divsChild>
                <w:div w:id="624584339">
                  <w:marLeft w:val="0"/>
                  <w:marRight w:val="0"/>
                  <w:marTop w:val="0"/>
                  <w:marBottom w:val="0"/>
                  <w:divBdr>
                    <w:top w:val="none" w:sz="0" w:space="0" w:color="auto"/>
                    <w:left w:val="none" w:sz="0" w:space="0" w:color="auto"/>
                    <w:bottom w:val="none" w:sz="0" w:space="0" w:color="auto"/>
                    <w:right w:val="none" w:sz="0" w:space="0" w:color="auto"/>
                  </w:divBdr>
                </w:div>
                <w:div w:id="566913290">
                  <w:marLeft w:val="0"/>
                  <w:marRight w:val="0"/>
                  <w:marTop w:val="0"/>
                  <w:marBottom w:val="0"/>
                  <w:divBdr>
                    <w:top w:val="none" w:sz="0" w:space="0" w:color="auto"/>
                    <w:left w:val="none" w:sz="0" w:space="0" w:color="auto"/>
                    <w:bottom w:val="none" w:sz="0" w:space="0" w:color="auto"/>
                    <w:right w:val="none" w:sz="0" w:space="0" w:color="auto"/>
                  </w:divBdr>
                </w:div>
              </w:divsChild>
            </w:div>
            <w:div w:id="1985544967">
              <w:marLeft w:val="0"/>
              <w:marRight w:val="0"/>
              <w:marTop w:val="0"/>
              <w:marBottom w:val="0"/>
              <w:divBdr>
                <w:top w:val="none" w:sz="0" w:space="0" w:color="auto"/>
                <w:left w:val="none" w:sz="0" w:space="0" w:color="auto"/>
                <w:bottom w:val="none" w:sz="0" w:space="0" w:color="auto"/>
                <w:right w:val="none" w:sz="0" w:space="0" w:color="auto"/>
              </w:divBdr>
              <w:divsChild>
                <w:div w:id="19674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03442">
      <w:bodyDiv w:val="1"/>
      <w:marLeft w:val="0"/>
      <w:marRight w:val="0"/>
      <w:marTop w:val="0"/>
      <w:marBottom w:val="0"/>
      <w:divBdr>
        <w:top w:val="none" w:sz="0" w:space="0" w:color="auto"/>
        <w:left w:val="none" w:sz="0" w:space="0" w:color="auto"/>
        <w:bottom w:val="none" w:sz="0" w:space="0" w:color="auto"/>
        <w:right w:val="none" w:sz="0" w:space="0" w:color="auto"/>
      </w:divBdr>
    </w:div>
    <w:div w:id="1843812076">
      <w:bodyDiv w:val="1"/>
      <w:marLeft w:val="0"/>
      <w:marRight w:val="0"/>
      <w:marTop w:val="0"/>
      <w:marBottom w:val="0"/>
      <w:divBdr>
        <w:top w:val="none" w:sz="0" w:space="0" w:color="auto"/>
        <w:left w:val="none" w:sz="0" w:space="0" w:color="auto"/>
        <w:bottom w:val="none" w:sz="0" w:space="0" w:color="auto"/>
        <w:right w:val="none" w:sz="0" w:space="0" w:color="auto"/>
      </w:divBdr>
      <w:divsChild>
        <w:div w:id="945891142">
          <w:marLeft w:val="0"/>
          <w:marRight w:val="0"/>
          <w:marTop w:val="0"/>
          <w:marBottom w:val="0"/>
          <w:divBdr>
            <w:top w:val="none" w:sz="0" w:space="0" w:color="auto"/>
            <w:left w:val="none" w:sz="0" w:space="0" w:color="auto"/>
            <w:bottom w:val="none" w:sz="0" w:space="0" w:color="auto"/>
            <w:right w:val="none" w:sz="0" w:space="0" w:color="auto"/>
          </w:divBdr>
          <w:divsChild>
            <w:div w:id="976690346">
              <w:marLeft w:val="0"/>
              <w:marRight w:val="0"/>
              <w:marTop w:val="0"/>
              <w:marBottom w:val="0"/>
              <w:divBdr>
                <w:top w:val="none" w:sz="0" w:space="0" w:color="auto"/>
                <w:left w:val="none" w:sz="0" w:space="0" w:color="auto"/>
                <w:bottom w:val="none" w:sz="0" w:space="0" w:color="auto"/>
                <w:right w:val="none" w:sz="0" w:space="0" w:color="auto"/>
              </w:divBdr>
              <w:divsChild>
                <w:div w:id="20808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1601">
          <w:marLeft w:val="0"/>
          <w:marRight w:val="0"/>
          <w:marTop w:val="0"/>
          <w:marBottom w:val="0"/>
          <w:divBdr>
            <w:top w:val="none" w:sz="0" w:space="0" w:color="auto"/>
            <w:left w:val="none" w:sz="0" w:space="0" w:color="auto"/>
            <w:bottom w:val="none" w:sz="0" w:space="0" w:color="auto"/>
            <w:right w:val="none" w:sz="0" w:space="0" w:color="auto"/>
          </w:divBdr>
          <w:divsChild>
            <w:div w:id="332340913">
              <w:marLeft w:val="0"/>
              <w:marRight w:val="0"/>
              <w:marTop w:val="0"/>
              <w:marBottom w:val="0"/>
              <w:divBdr>
                <w:top w:val="none" w:sz="0" w:space="0" w:color="auto"/>
                <w:left w:val="none" w:sz="0" w:space="0" w:color="auto"/>
                <w:bottom w:val="none" w:sz="0" w:space="0" w:color="auto"/>
                <w:right w:val="none" w:sz="0" w:space="0" w:color="auto"/>
              </w:divBdr>
              <w:divsChild>
                <w:div w:id="1213732398">
                  <w:marLeft w:val="0"/>
                  <w:marRight w:val="0"/>
                  <w:marTop w:val="0"/>
                  <w:marBottom w:val="0"/>
                  <w:divBdr>
                    <w:top w:val="none" w:sz="0" w:space="0" w:color="auto"/>
                    <w:left w:val="none" w:sz="0" w:space="0" w:color="auto"/>
                    <w:bottom w:val="none" w:sz="0" w:space="0" w:color="auto"/>
                    <w:right w:val="none" w:sz="0" w:space="0" w:color="auto"/>
                  </w:divBdr>
                </w:div>
                <w:div w:id="1895432286">
                  <w:marLeft w:val="0"/>
                  <w:marRight w:val="0"/>
                  <w:marTop w:val="0"/>
                  <w:marBottom w:val="0"/>
                  <w:divBdr>
                    <w:top w:val="none" w:sz="0" w:space="0" w:color="auto"/>
                    <w:left w:val="none" w:sz="0" w:space="0" w:color="auto"/>
                    <w:bottom w:val="none" w:sz="0" w:space="0" w:color="auto"/>
                    <w:right w:val="none" w:sz="0" w:space="0" w:color="auto"/>
                  </w:divBdr>
                </w:div>
              </w:divsChild>
            </w:div>
            <w:div w:id="1176724446">
              <w:marLeft w:val="0"/>
              <w:marRight w:val="0"/>
              <w:marTop w:val="0"/>
              <w:marBottom w:val="0"/>
              <w:divBdr>
                <w:top w:val="none" w:sz="0" w:space="0" w:color="auto"/>
                <w:left w:val="none" w:sz="0" w:space="0" w:color="auto"/>
                <w:bottom w:val="none" w:sz="0" w:space="0" w:color="auto"/>
                <w:right w:val="none" w:sz="0" w:space="0" w:color="auto"/>
              </w:divBdr>
              <w:divsChild>
                <w:div w:id="89205211">
                  <w:marLeft w:val="0"/>
                  <w:marRight w:val="0"/>
                  <w:marTop w:val="0"/>
                  <w:marBottom w:val="0"/>
                  <w:divBdr>
                    <w:top w:val="none" w:sz="0" w:space="0" w:color="auto"/>
                    <w:left w:val="none" w:sz="0" w:space="0" w:color="auto"/>
                    <w:bottom w:val="none" w:sz="0" w:space="0" w:color="auto"/>
                    <w:right w:val="none" w:sz="0" w:space="0" w:color="auto"/>
                  </w:divBdr>
                </w:div>
              </w:divsChild>
            </w:div>
            <w:div w:id="873346887">
              <w:marLeft w:val="0"/>
              <w:marRight w:val="0"/>
              <w:marTop w:val="0"/>
              <w:marBottom w:val="0"/>
              <w:divBdr>
                <w:top w:val="none" w:sz="0" w:space="0" w:color="auto"/>
                <w:left w:val="none" w:sz="0" w:space="0" w:color="auto"/>
                <w:bottom w:val="none" w:sz="0" w:space="0" w:color="auto"/>
                <w:right w:val="none" w:sz="0" w:space="0" w:color="auto"/>
              </w:divBdr>
              <w:divsChild>
                <w:div w:id="1758164150">
                  <w:marLeft w:val="0"/>
                  <w:marRight w:val="0"/>
                  <w:marTop w:val="0"/>
                  <w:marBottom w:val="0"/>
                  <w:divBdr>
                    <w:top w:val="none" w:sz="0" w:space="0" w:color="auto"/>
                    <w:left w:val="none" w:sz="0" w:space="0" w:color="auto"/>
                    <w:bottom w:val="none" w:sz="0" w:space="0" w:color="auto"/>
                    <w:right w:val="none" w:sz="0" w:space="0" w:color="auto"/>
                  </w:divBdr>
                </w:div>
                <w:div w:id="4176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49971">
          <w:marLeft w:val="0"/>
          <w:marRight w:val="0"/>
          <w:marTop w:val="0"/>
          <w:marBottom w:val="0"/>
          <w:divBdr>
            <w:top w:val="none" w:sz="0" w:space="0" w:color="auto"/>
            <w:left w:val="none" w:sz="0" w:space="0" w:color="auto"/>
            <w:bottom w:val="none" w:sz="0" w:space="0" w:color="auto"/>
            <w:right w:val="none" w:sz="0" w:space="0" w:color="auto"/>
          </w:divBdr>
          <w:divsChild>
            <w:div w:id="96217492">
              <w:marLeft w:val="0"/>
              <w:marRight w:val="0"/>
              <w:marTop w:val="0"/>
              <w:marBottom w:val="0"/>
              <w:divBdr>
                <w:top w:val="none" w:sz="0" w:space="0" w:color="auto"/>
                <w:left w:val="none" w:sz="0" w:space="0" w:color="auto"/>
                <w:bottom w:val="none" w:sz="0" w:space="0" w:color="auto"/>
                <w:right w:val="none" w:sz="0" w:space="0" w:color="auto"/>
              </w:divBdr>
              <w:divsChild>
                <w:div w:id="1510100782">
                  <w:marLeft w:val="0"/>
                  <w:marRight w:val="0"/>
                  <w:marTop w:val="0"/>
                  <w:marBottom w:val="0"/>
                  <w:divBdr>
                    <w:top w:val="none" w:sz="0" w:space="0" w:color="auto"/>
                    <w:left w:val="none" w:sz="0" w:space="0" w:color="auto"/>
                    <w:bottom w:val="none" w:sz="0" w:space="0" w:color="auto"/>
                    <w:right w:val="none" w:sz="0" w:space="0" w:color="auto"/>
                  </w:divBdr>
                </w:div>
                <w:div w:id="1876892083">
                  <w:marLeft w:val="0"/>
                  <w:marRight w:val="0"/>
                  <w:marTop w:val="0"/>
                  <w:marBottom w:val="0"/>
                  <w:divBdr>
                    <w:top w:val="none" w:sz="0" w:space="0" w:color="auto"/>
                    <w:left w:val="none" w:sz="0" w:space="0" w:color="auto"/>
                    <w:bottom w:val="none" w:sz="0" w:space="0" w:color="auto"/>
                    <w:right w:val="none" w:sz="0" w:space="0" w:color="auto"/>
                  </w:divBdr>
                </w:div>
              </w:divsChild>
            </w:div>
            <w:div w:id="1421441861">
              <w:marLeft w:val="0"/>
              <w:marRight w:val="0"/>
              <w:marTop w:val="0"/>
              <w:marBottom w:val="0"/>
              <w:divBdr>
                <w:top w:val="none" w:sz="0" w:space="0" w:color="auto"/>
                <w:left w:val="none" w:sz="0" w:space="0" w:color="auto"/>
                <w:bottom w:val="none" w:sz="0" w:space="0" w:color="auto"/>
                <w:right w:val="none" w:sz="0" w:space="0" w:color="auto"/>
              </w:divBdr>
              <w:divsChild>
                <w:div w:id="550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healthcare/speech-language-pathologis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4569</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2018-10-26T16:36:00Z</cp:lastPrinted>
  <dcterms:created xsi:type="dcterms:W3CDTF">2018-10-26T17:08:00Z</dcterms:created>
  <dcterms:modified xsi:type="dcterms:W3CDTF">2018-10-26T17:08:00Z</dcterms:modified>
</cp:coreProperties>
</file>